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345419fc0d989e955c7379696fef6b01d49116d"/>
    <w:p>
      <w:pPr>
        <w:pStyle w:val="Heading1"/>
      </w:pPr>
      <w:r>
        <w:t xml:space="preserve">Annotated Bibliography: The Role of the Electronics Engineer in Auckland, New Zealand</w:t>
      </w:r>
    </w:p>
    <w:p>
      <w:pPr>
        <w:pStyle w:val="FirstParagraph"/>
      </w:pPr>
      <w:r>
        <w:t xml:space="preserve">This annotated bibliography compiles essential resources regarding the profession of the Electronics Engineer within the specific context of Auckland, New Zealand. The selected texts cover regulatory frameworks, industry standards, professional development, and the local technological landscape. These references are critical for understanding the technical, legal, and professional requirements necessary to practice effectively in New Zealand's largest city.</w:t>
      </w:r>
    </w:p>
    <w:bookmarkStart w:id="20" w:name="regulatory-and-professional-standards"/>
    <w:p>
      <w:pPr>
        <w:pStyle w:val="Heading2"/>
      </w:pPr>
      <w:r>
        <w:t xml:space="preserve">Regulatory and Professional Standards</w:t>
      </w:r>
    </w:p>
    <w:p>
      <w:pPr>
        <w:pStyle w:val="FirstParagraph"/>
      </w:pPr>
      <w:r>
        <w:t xml:space="preserve">Engineering New Zealand. (2023).</w:t>
      </w:r>
      <w:r>
        <w:t xml:space="preserve"> </w:t>
      </w:r>
      <w:r>
        <w:rPr>
          <w:iCs/>
          <w:i/>
        </w:rPr>
        <w:t xml:space="preserve">Code of Professional Conduct and Practice</w:t>
      </w:r>
      <w:r>
        <w:t xml:space="preserve">. Wellington: Engineering New Zealand.</w:t>
      </w:r>
    </w:p>
    <w:p>
      <w:pPr>
        <w:pStyle w:val="BodyText"/>
      </w:pPr>
      <w:r>
        <w:t xml:space="preserve">This document is the foundational text for any Electronics Engineer practicing in New Zealand, including Auckland. It outlines the ethical obligations, professional responsibilities, and standards of practice required for Chartered Professional Engineers (CPEng). For an electronics engineer working in Auckland's diverse sectors—ranging from telecommunications to medical device manufacturing—this code provides the necessary framework for decision-making. It emphasizes the engineer's duty to the public, the environment, and the profession, ensuring that technical work in the Auckland region aligns with national safety and ethical expectations.</w:t>
      </w:r>
    </w:p>
    <w:p>
      <w:pPr>
        <w:pStyle w:val="BodyText"/>
      </w:pPr>
      <w:r>
        <w:t xml:space="preserve">Electrical Workers Registration Board (EWRB). (2023).</w:t>
      </w:r>
      <w:r>
        <w:t xml:space="preserve"> </w:t>
      </w:r>
      <w:r>
        <w:rPr>
          <w:iCs/>
          <w:i/>
        </w:rPr>
        <w:t xml:space="preserve">Electrical Workers Registration Act 1999 and Regulations</w:t>
      </w:r>
      <w:r>
        <w:t xml:space="preserve">. Wellington: EWRB.</w:t>
      </w:r>
    </w:p>
    <w:p>
      <w:pPr>
        <w:pStyle w:val="BodyText"/>
      </w:pPr>
      <w:r>
        <w:t xml:space="preserve">While Electronics Engineers often focus on design and development, this legislation is crucial for those whose work intersects with electrical installation and safety in New Zealand. In Auckland, where construction and infrastructure projects are frequent, understanding the scope of the EWRB is vital. This resource clarifies the legal boundaries between engineering design and licensed electrical work. It is an essential reference for Electronics Engineers to ensure compliance with New Zealand law when their designs are implemented in physical environments within the Auckland metropolitan area.</w:t>
      </w:r>
    </w:p>
    <w:p>
      <w:pPr>
        <w:pStyle w:val="BodyText"/>
      </w:pPr>
      <w:r>
        <w:t xml:space="preserve">Standards New Zealand. (2022).</w:t>
      </w:r>
      <w:r>
        <w:t xml:space="preserve"> </w:t>
      </w:r>
      <w:r>
        <w:rPr>
          <w:iCs/>
          <w:i/>
        </w:rPr>
        <w:t xml:space="preserve">AS/NZS 60038: Standard Voltages</w:t>
      </w:r>
      <w:r>
        <w:t xml:space="preserve">. Wellington: Standards New Zealand.</w:t>
      </w:r>
    </w:p>
    <w:p>
      <w:pPr>
        <w:pStyle w:val="BodyText"/>
      </w:pPr>
      <w:r>
        <w:t xml:space="preserve">This standard is a technical prerequisite for any Electronics Engineer designing hardware for the New Zealand market. It defines the standard voltages used in New Zealand, which are critical for power supply design, safety compliance, and interoperability. For engineers based in Auckland, a hub for hardware startups and manufacturing, adherence to AS/NZS 60038 ensures that electronic products are safe and compatible with the local grid. This document is indispensable for ensuring that electronic systems meet the specific electrical characteristics required in New Zealand.</w:t>
      </w:r>
    </w:p>
    <w:bookmarkEnd w:id="20"/>
    <w:bookmarkStart w:id="21" w:name="industry-context-and-economic-landscape"/>
    <w:p>
      <w:pPr>
        <w:pStyle w:val="Heading2"/>
      </w:pPr>
      <w:r>
        <w:t xml:space="preserve">Industry Context and Economic Landscape</w:t>
      </w:r>
    </w:p>
    <w:p>
      <w:pPr>
        <w:pStyle w:val="FirstParagraph"/>
      </w:pPr>
      <w:r>
        <w:t xml:space="preserve">Auckland Council. (2023).</w:t>
      </w:r>
      <w:r>
        <w:t xml:space="preserve"> </w:t>
      </w:r>
      <w:r>
        <w:rPr>
          <w:iCs/>
          <w:i/>
        </w:rPr>
        <w:t xml:space="preserve">Auckland Plan 2050: Technology and Innovation Strategy</w:t>
      </w:r>
      <w:r>
        <w:t xml:space="preserve">. Auckland: Auckland Council.</w:t>
      </w:r>
    </w:p>
    <w:p>
      <w:pPr>
        <w:pStyle w:val="BodyText"/>
      </w:pPr>
      <w:r>
        <w:t xml:space="preserve">This strategic document outlines the city's vision for technological growth and infrastructure development. For an Electronics Engineer, it provides insight into future opportunities in smart city technologies, telecommunications infrastructure, and sustainable energy systems within Auckland. Understanding this plan allows engineers to align their career paths and project proposals with the city's long-term goals. It highlights the demand for electronic solutions that support urban efficiency and resilience, making it a valuable resource for strategic career planning in the Auckland region.</w:t>
      </w:r>
    </w:p>
    <w:p>
      <w:pPr>
        <w:pStyle w:val="BodyText"/>
      </w:pPr>
      <w:r>
        <w:t xml:space="preserve">New Zealand Institute of Electrical and Electronics Engineers (IEEE NZ). (2023).</w:t>
      </w:r>
      <w:r>
        <w:t xml:space="preserve"> </w:t>
      </w:r>
      <w:r>
        <w:rPr>
          <w:iCs/>
          <w:i/>
        </w:rPr>
        <w:t xml:space="preserve">Annual Industry Report: Electronics and Telecommunications in Aotearoa</w:t>
      </w:r>
      <w:r>
        <w:t xml:space="preserve">. Auckland: IEEE NZ.</w:t>
      </w:r>
    </w:p>
    <w:p>
      <w:pPr>
        <w:pStyle w:val="BodyText"/>
      </w:pPr>
      <w:r>
        <w:t xml:space="preserve">This report offers a detailed analysis of the electronics and telecommunications sectors in New Zealand, with specific data on Auckland's contribution. It covers employment trends, salary benchmarks, and emerging technologies such as IoT and embedded systems. For an Electronics Engineer considering relocation to or advancement within Auckland, this report provides empirical data on the local job market. It is a key resource for understanding the competitive landscape and the specific technical skills in high demand by Auckland-based employers.</w:t>
      </w:r>
    </w:p>
    <w:bookmarkEnd w:id="21"/>
    <w:bookmarkStart w:id="22" w:name="education-and-professional-development"/>
    <w:p>
      <w:pPr>
        <w:pStyle w:val="Heading2"/>
      </w:pPr>
      <w:r>
        <w:t xml:space="preserve">Education and Professional Development</w:t>
      </w:r>
    </w:p>
    <w:p>
      <w:pPr>
        <w:pStyle w:val="FirstParagraph"/>
      </w:pPr>
      <w:r>
        <w:t xml:space="preserve">University of Auckland. (2023).</w:t>
      </w:r>
      <w:r>
        <w:t xml:space="preserve"> </w:t>
      </w:r>
      <w:r>
        <w:rPr>
          <w:iCs/>
          <w:i/>
        </w:rPr>
        <w:t xml:space="preserve">Faculty of Engineering and Technology: Electrical and Computer Engineering Programme Guide</w:t>
      </w:r>
      <w:r>
        <w:t xml:space="preserve">. Auckland: University of Auckland.</w:t>
      </w:r>
    </w:p>
    <w:p>
      <w:pPr>
        <w:pStyle w:val="BodyText"/>
      </w:pPr>
      <w:r>
        <w:t xml:space="preserve">This guide details the academic curriculum and research opportunities available in New Zealand's leading engineering faculty. For Electronics Engineers, it serves as a reference for continuing education, postgraduate studies, and professional development. It highlights the university's focus on areas relevant to Auckland's industry, such as renewable energy systems and advanced communications. This resource is essential for engineers seeking to upskill or validate their qualifications within the New Zealand academic and professional framework.</w:t>
      </w:r>
    </w:p>
    <w:p>
      <w:pPr>
        <w:pStyle w:val="BodyText"/>
      </w:pPr>
      <w:r>
        <w:t xml:space="preserve">Immigration New Zealand. (2023).</w:t>
      </w:r>
      <w:r>
        <w:t xml:space="preserve"> </w:t>
      </w:r>
      <w:r>
        <w:rPr>
          <w:iCs/>
          <w:i/>
        </w:rPr>
        <w:t xml:space="preserve">Skilled Migrant Category: Occupation List and Assessment Guidelines</w:t>
      </w:r>
      <w:r>
        <w:t xml:space="preserve">. Wellington: Immigration New Zealand.</w:t>
      </w:r>
    </w:p>
    <w:p>
      <w:pPr>
        <w:pStyle w:val="BodyText"/>
      </w:pPr>
      <w:r>
        <w:t xml:space="preserve">For international Electronics Engineers aiming to work in Auckland, this document is critical. It outlines the criteria for assessing engineering qualifications and experience against New Zealand standards. It provides clarity on the recognition of foreign credentials and the pathways to obtaining work visas. Understanding these guidelines is essential for navigating the immigration process and ensuring that professional qualifications are recognized by employers and regulatory bodies in Auckland and throughout New Zealand.</w:t>
      </w:r>
    </w:p>
    <w:p>
      <w:pPr>
        <w:pStyle w:val="BodyText"/>
      </w:pPr>
      <w:r>
        <w:t xml:space="preserve">This bibliography provides a comprehensive overview of the resources necessary for an Electronics Engineer to succeed in Auckland, New Zealand. By consulting these texts, professionals can ensure compliance with local regulations, align with industry standards, and capitalize on the opportunities presented by Auckland's growing technological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Auckland, New Zealand</dc:title>
  <dc:creator/>
  <dc:language>en</dc:language>
  <cp:keywords/>
  <dcterms:created xsi:type="dcterms:W3CDTF">2026-08-08T05:27:35Z</dcterms:created>
  <dcterms:modified xsi:type="dcterms:W3CDTF">2026-08-08T05:27:35Z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