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Moscow,</w:t>
      </w:r>
      <w:r>
        <w:t xml:space="preserve"> </w:t>
      </w:r>
      <w:r>
        <w:t xml:space="preserve">Russia</w:t>
      </w:r>
    </w:p>
    <w:bookmarkStart w:id="24" w:name="X7858dc84f4987966aef7d95893cf85c62aeeea4"/>
    <w:p>
      <w:pPr>
        <w:pStyle w:val="Heading1"/>
      </w:pPr>
      <w:r>
        <w:t xml:space="preserve">Annotated Bibliography: The Role of the Electronics Engineer in Moscow, Russia</w:t>
      </w:r>
    </w:p>
    <w:p>
      <w:pPr>
        <w:pStyle w:val="FirstParagraph"/>
      </w:pPr>
      <w:r>
        <w:t xml:space="preserve">This annotated bibliography compiles essential resources regarding the profession of the Electronics Engineer within the specific context of Moscow, Russia. The selected texts cover regulatory frameworks, educational standards, industrial applications, and the socio-economic landscape of the Russian electronics sector. These resources are critical for understanding how electronics engineering operates within the capital's unique technological ecosystem.</w:t>
      </w:r>
    </w:p>
    <w:bookmarkStart w:id="20" w:name="regulatory-and-professional-standards"/>
    <w:p>
      <w:pPr>
        <w:pStyle w:val="Heading2"/>
      </w:pPr>
      <w:r>
        <w:t xml:space="preserve">Regulatory and Professional Standards</w:t>
      </w:r>
    </w:p>
    <w:p>
      <w:pPr>
        <w:pStyle w:val="FirstParagraph"/>
      </w:pPr>
      <w:r>
        <w:t xml:space="preserve">Ministry of Industry and Trade of the Russian Federation. (2021).</w:t>
      </w:r>
      <w:r>
        <w:t xml:space="preserve"> </w:t>
      </w:r>
      <w:r>
        <w:rPr>
          <w:iCs/>
          <w:i/>
        </w:rPr>
        <w:t xml:space="preserve">Strategy for the Development of the Radioelectronics Industry of the Russian Federation for the Period up to 2030</w:t>
      </w:r>
      <w:r>
        <w:t xml:space="preserve">. Moscow: Ministry of Industry and Trade.</w:t>
      </w:r>
    </w:p>
    <w:p>
      <w:pPr>
        <w:pStyle w:val="BodyText"/>
      </w:pPr>
      <w:r>
        <w:t xml:space="preserve">This official government document outlines the strategic roadmap for the Russian electronics sector, with a significant focus on Moscow as the primary hub for R&amp;D and high-tech manufacturing. For the Electronics Engineer working in Moscow, this text is vital as it details the state's push for import substitution and technological sovereignty. It highlights the specific areas where engineers are needed, such as microelectronics, radio components, and automated control systems. The document provides insight into funding opportunities and state priorities, which directly influence project selection and career trajectories for engineers in the capital.</w:t>
      </w:r>
    </w:p>
    <w:p>
      <w:pPr>
        <w:pStyle w:val="BodyText"/>
      </w:pPr>
      <w:r>
        <w:t xml:space="preserve">GOST R 56949-2016. (2016).</w:t>
      </w:r>
      <w:r>
        <w:t xml:space="preserve"> </w:t>
      </w:r>
      <w:r>
        <w:rPr>
          <w:iCs/>
          <w:i/>
        </w:rPr>
        <w:t xml:space="preserve">Electrical Equipment of Low Voltage. General Requirements</w:t>
      </w:r>
      <w:r>
        <w:t xml:space="preserve">. Moscow: Standardinform.</w:t>
      </w:r>
    </w:p>
    <w:p>
      <w:pPr>
        <w:pStyle w:val="BodyText"/>
      </w:pPr>
      <w:r>
        <w:t xml:space="preserve">Understanding national standards is non-negotiable for any Electronics Engineer in Russia. This GOST (State Standard) document provides the technical requirements for low-voltage electrical equipment. In the context of Moscow, where infrastructure modernization is ongoing, this standard is frequently referenced in urban development projects and industrial installations. The text ensures that engineers design systems that comply with Russian safety and performance regulations, which differ significantly from IEC or IEEE standards. Mastery of this document is essential for certification and legal compliance in the Moscow market.</w:t>
      </w:r>
    </w:p>
    <w:bookmarkEnd w:id="20"/>
    <w:bookmarkStart w:id="21" w:name="education-and-academic-research"/>
    <w:p>
      <w:pPr>
        <w:pStyle w:val="Heading2"/>
      </w:pPr>
      <w:r>
        <w:t xml:space="preserve">Education and Academic Research</w:t>
      </w:r>
    </w:p>
    <w:p>
      <w:pPr>
        <w:pStyle w:val="FirstParagraph"/>
      </w:pPr>
      <w:r>
        <w:t xml:space="preserve">Bauman Moscow State Technical University. (2022).</w:t>
      </w:r>
      <w:r>
        <w:t xml:space="preserve"> </w:t>
      </w:r>
      <w:r>
        <w:rPr>
          <w:iCs/>
          <w:i/>
        </w:rPr>
        <w:t xml:space="preserve">Annual Report on the Department of Electronics and Nanoelectronics</w:t>
      </w:r>
      <w:r>
        <w:t xml:space="preserve">. Moscow: Bauman MSTU Press.</w:t>
      </w:r>
    </w:p>
    <w:p>
      <w:pPr>
        <w:pStyle w:val="BodyText"/>
      </w:pPr>
      <w:r>
        <w:t xml:space="preserve">Bauman MSTU is the premier technical university in Russia, and its annual reports offer a window into the academic preparation of the next generation of Electronics Engineers in Moscow. This report details the curriculum, research focus, and industry partnerships of the department. It is particularly relevant for understanding the theoretical foundation expected of engineers in the region. The text highlights a strong emphasis on nanoelectronics and integrated circuits, reflecting Moscow's ambition to become a leader in advanced semiconductor design. It serves as a benchmark for professional competence in the local industry.</w:t>
      </w:r>
    </w:p>
    <w:p>
      <w:pPr>
        <w:pStyle w:val="BodyText"/>
      </w:pPr>
      <w:r>
        <w:t xml:space="preserve">Solodov, A. V., &amp; Kuznetsov, I. P. (2020).</w:t>
      </w:r>
      <w:r>
        <w:t xml:space="preserve"> </w:t>
      </w:r>
      <w:r>
        <w:rPr>
          <w:iCs/>
          <w:i/>
        </w:rPr>
        <w:t xml:space="preserve">Modern Trends in Microelectronics Education in Russian Technical Universities</w:t>
      </w:r>
      <w:r>
        <w:t xml:space="preserve">. Journal of Engineering Education in Russia, 15(3), 45-58.</w:t>
      </w:r>
    </w:p>
    <w:p>
      <w:pPr>
        <w:pStyle w:val="BodyText"/>
      </w:pPr>
      <w:r>
        <w:t xml:space="preserve">This academic article analyzes the shift in educational methodologies for electronics engineering within Russia, with a specific case study of institutions in Moscow. The authors argue that the curriculum is evolving to meet the demands of the domestic electronics industry, which is increasingly isolated from Western supply chains. For the practicing Electronics Engineer, this text provides context on the skill sets of new graduates entering the Moscow job market. It also discusses the integration of practical laboratory work with theoretical knowledge, a critical aspect of training engineers capable of working in Moscow's high-tech zones.</w:t>
      </w:r>
    </w:p>
    <w:bookmarkEnd w:id="21"/>
    <w:bookmarkStart w:id="22" w:name="industrial-applications-and-innovation"/>
    <w:p>
      <w:pPr>
        <w:pStyle w:val="Heading2"/>
      </w:pPr>
      <w:r>
        <w:t xml:space="preserve">Industrial Applications and Innovation</w:t>
      </w:r>
    </w:p>
    <w:p>
      <w:pPr>
        <w:pStyle w:val="FirstParagraph"/>
      </w:pPr>
      <w:r>
        <w:t xml:space="preserve">Skolkovo Foundation. (2023).</w:t>
      </w:r>
      <w:r>
        <w:t xml:space="preserve"> </w:t>
      </w:r>
      <w:r>
        <w:rPr>
          <w:iCs/>
          <w:i/>
        </w:rPr>
        <w:t xml:space="preserve">Technology Cluster Report: Electronics and Telecommunications</w:t>
      </w:r>
      <w:r>
        <w:t xml:space="preserve">. Moscow: Skolkovo Innovation Center.</w:t>
      </w:r>
    </w:p>
    <w:p>
      <w:pPr>
        <w:pStyle w:val="BodyText"/>
      </w:pPr>
      <w:r>
        <w:t xml:space="preserve">Skolkovo is Moscow's leading innovation center, often compared to Silicon Valley. This report provides a comprehensive overview of the startups and established companies operating in the electronics and telecommunications sector within the cluster. It is an invaluable resource for Electronics Engineers seeking to understand the entrepreneurial landscape in Moscow. The document highlights key areas of innovation, including IoT devices, smart city technologies, and telecommunications infrastructure. It also details the support mechanisms available to engineers, such as grants, mentorship, and access to prototyping facilities, making it essential reading for those interested in innovation-driven careers.</w:t>
      </w:r>
    </w:p>
    <w:p>
      <w:pPr>
        <w:pStyle w:val="BodyText"/>
      </w:pPr>
      <w:r>
        <w:t xml:space="preserve">Rostelecom. (2021).</w:t>
      </w:r>
      <w:r>
        <w:t xml:space="preserve"> </w:t>
      </w:r>
      <w:r>
        <w:rPr>
          <w:iCs/>
          <w:i/>
        </w:rPr>
        <w:t xml:space="preserve">Smart City Infrastructure: Technical Implementation in Moscow</w:t>
      </w:r>
      <w:r>
        <w:t xml:space="preserve">. Moscow: Rostelecom Publishing.</w:t>
      </w:r>
    </w:p>
    <w:p>
      <w:pPr>
        <w:pStyle w:val="BodyText"/>
      </w:pPr>
      <w:r>
        <w:t xml:space="preserve">As one of the largest telecommunications companies in Russia, Rostelecom plays a pivotal role in Moscow's digital transformation. This technical document details the implementation of smart city technologies, including sensor networks, data centers, and communication protocols. For the Electronics Engineer, it offers practical insights into large-scale system integration and the specific hardware requirements for urban environments in Moscow. The text emphasizes the importance of reliability and scalability in electronics design, reflecting the challenges of operating in a major metropolis with high demands for connectivity and automation.</w:t>
      </w:r>
    </w:p>
    <w:bookmarkEnd w:id="22"/>
    <w:bookmarkStart w:id="23" w:name="Xcf14765cb646776c6c3995837a8ff56af6b4679"/>
    <w:p>
      <w:pPr>
        <w:pStyle w:val="Heading2"/>
      </w:pPr>
      <w:r>
        <w:t xml:space="preserve">Socio-Economic Context and Market Analysis</w:t>
      </w:r>
    </w:p>
    <w:p>
      <w:pPr>
        <w:pStyle w:val="FirstParagraph"/>
      </w:pPr>
      <w:r>
        <w:t xml:space="preserve">Russian Union of Industrialists and Entrepreneurs (RSPP). (2022).</w:t>
      </w:r>
      <w:r>
        <w:t xml:space="preserve"> </w:t>
      </w:r>
      <w:r>
        <w:rPr>
          <w:iCs/>
          <w:i/>
        </w:rPr>
        <w:t xml:space="preserve">The Impact of Sanctions on the Russian Electronics Industry</w:t>
      </w:r>
      <w:r>
        <w:t xml:space="preserve">. Moscow: RSPP Analytical Center.</w:t>
      </w:r>
    </w:p>
    <w:p>
      <w:pPr>
        <w:pStyle w:val="BodyText"/>
      </w:pPr>
      <w:r>
        <w:t xml:space="preserve">This analytical report examines the economic pressures facing the electronics sector in Russia due to international sanctions. It is crucial for Electronics Engineers in Moscow to understand this context, as it drives the demand for domestic solutions and alternative supply chains. The report discusses the challenges of component sourcing and the opportunities for local manufacturing. It provides a realistic view of the market dynamics, helping engineers anticipate shifts in industry needs and adapt their skills accordingly. The text underscores the strategic importance of the profession in maintaining Russia's technological independence.</w:t>
      </w:r>
    </w:p>
    <w:p>
      <w:pPr>
        <w:pStyle w:val="BodyText"/>
      </w:pPr>
      <w:r>
        <w:t xml:space="preserve">HeadHunter. (2023).</w:t>
      </w:r>
      <w:r>
        <w:t xml:space="preserve"> </w:t>
      </w:r>
      <w:r>
        <w:rPr>
          <w:iCs/>
          <w:i/>
        </w:rPr>
        <w:t xml:space="preserve">Salary and Demand Report for IT and Engineering Specialists in Moscow</w:t>
      </w:r>
      <w:r>
        <w:t xml:space="preserve">. Moscow: HeadHunter Analytics.</w:t>
      </w:r>
    </w:p>
    <w:p>
      <w:pPr>
        <w:pStyle w:val="BodyText"/>
      </w:pPr>
      <w:r>
        <w:t xml:space="preserve">HeadHunter is the leading recruitment platform in Russia, and its annual reports provide accurate data on the job market. This specific report focuses on the demand and salary levels for Electronics Engineers in Moscow. It reveals a growing demand for specialists in embedded systems, RF engineering, and power electronics. The text is essential for career planning, offering insights into the most sought-after skills and the competitive landscape for employment in the capital. It also highlights the trend of increasing salaries for engineers with expertise in domestic technologies, reflecting the broader economic priorities of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Moscow, Russia</dc:title>
  <dc:creator/>
  <dc:language>en</dc:language>
  <cp:keywords/>
  <dcterms:created xsi:type="dcterms:W3CDTF">2026-08-07T00:09:21Z</dcterms:created>
  <dcterms:modified xsi:type="dcterms:W3CDTF">2026-08-07T00:09:21Z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