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dae04b68cc057846e76831b5f4eece1e36d1ddc"/>
    <w:p>
      <w:pPr>
        <w:pStyle w:val="Heading1"/>
      </w:pPr>
      <w:r>
        <w:t xml:space="preserve">Annotated Bibliography: The Role of the Electronics Engineer in Riyadh, Saudi Arabia</w:t>
      </w:r>
    </w:p>
    <w:p>
      <w:pPr>
        <w:pStyle w:val="FirstParagraph"/>
      </w:pPr>
      <w:r>
        <w:t xml:space="preserve">This annotated bibliography compiles essential resources regarding the professional landscape, technical requirements, and regulatory frameworks for Electronics Engineers operating within Riyadh, Saudi Arabia. The selected texts address the intersection of advanced electronics, telecommunications, and the Kingdom's Vision 2030 initiatives, providing a comprehensive overview for professionals and researchers.</w:t>
      </w:r>
    </w:p>
    <w:bookmarkStart w:id="20" w:name="Xf8c719d2ef2d44dc8d18bff52a09f4554478458"/>
    <w:p>
      <w:pPr>
        <w:pStyle w:val="Heading2"/>
      </w:pPr>
      <w:r>
        <w:t xml:space="preserve">Regulatory Frameworks and Professional Standards</w:t>
      </w:r>
    </w:p>
    <w:p>
      <w:pPr>
        <w:pStyle w:val="FirstParagraph"/>
      </w:pPr>
      <w:r>
        <w:t xml:space="preserve">Saudi Council of Engineers (SCE). (2023).</w:t>
      </w:r>
      <w:r>
        <w:t xml:space="preserve"> </w:t>
      </w:r>
      <w:r>
        <w:rPr>
          <w:iCs/>
          <w:i/>
        </w:rPr>
        <w:t xml:space="preserve">Regulations for the Practice of Engineering Professions in the Kingdom of Saudi Arabia</w:t>
      </w:r>
      <w:r>
        <w:t xml:space="preserve">. Riyadh: SCE Publications.</w:t>
      </w:r>
    </w:p>
    <w:p>
      <w:pPr>
        <w:pStyle w:val="BodyText"/>
      </w:pPr>
      <w:r>
        <w:t xml:space="preserve">This official publication by the Saudi Council of Engineers is the primary reference for any Electronics Engineer seeking licensure in Riyadh. It details the specific educational prerequisites, experience requirements, and ethical codes mandated for practicing in the Kingdom. For an Electronics Engineer, this document is critical as it outlines the classification of specializations, including telecommunications and embedded systems, which are highly relevant to Riyadh's infrastructure projects. The text provides the legal basis for the "Muhasan" classification system, which determines the scope of work an engineer can legally sign off on. Understanding these regulations is the first step for any foreign or local engineer entering the Riyadh market.</w:t>
      </w:r>
    </w:p>
    <w:p>
      <w:pPr>
        <w:pStyle w:val="BodyText"/>
      </w:pPr>
      <w:r>
        <w:t xml:space="preserve">Communications, Space and Technology Commission (CST). (2024).</w:t>
      </w:r>
      <w:r>
        <w:t xml:space="preserve"> </w:t>
      </w:r>
      <w:r>
        <w:rPr>
          <w:iCs/>
          <w:i/>
        </w:rPr>
        <w:t xml:space="preserve">Spectrum Management and Technical Standards for Electronic Devices</w:t>
      </w:r>
      <w:r>
        <w:t xml:space="preserve">. Riyadh: CST.</w:t>
      </w:r>
    </w:p>
    <w:p>
      <w:pPr>
        <w:pStyle w:val="BodyText"/>
      </w:pPr>
      <w:r>
        <w:t xml:space="preserve">As the regulatory body overseeing the telecommunications sector in Saudi Arabia, the CST issues this technical guideline which is indispensable for Electronics Engineers working on wireless communication, IoT devices, and broadcasting equipment in Riyadh. The document specifies the frequency bands allocated for various uses and the technical standards required for device certification. Given Riyadh's rapid expansion into a smart city hub, compliance with these standards is mandatory for the deployment of 5G infrastructure and smart grid electronics. This resource bridges the gap between theoretical electronics design and practical regulatory compliance in the Saudi market.</w:t>
      </w:r>
    </w:p>
    <w:bookmarkEnd w:id="20"/>
    <w:bookmarkStart w:id="21" w:name="Xe4065760d6fa8e9fadf343161d67f8df08f6145"/>
    <w:p>
      <w:pPr>
        <w:pStyle w:val="Heading2"/>
      </w:pPr>
      <w:r>
        <w:t xml:space="preserve">Vision 2030 and Smart City Infrastructure</w:t>
      </w:r>
    </w:p>
    <w:p>
      <w:pPr>
        <w:pStyle w:val="FirstParagraph"/>
      </w:pPr>
      <w:r>
        <w:t xml:space="preserve">Ministry of Investment (MISA). (2023).</w:t>
      </w:r>
      <w:r>
        <w:t xml:space="preserve"> </w:t>
      </w:r>
      <w:r>
        <w:rPr>
          <w:iCs/>
          <w:i/>
        </w:rPr>
        <w:t xml:space="preserve">Vision 2030: The Electronics and Telecommunications Sector Outlook</w:t>
      </w:r>
      <w:r>
        <w:t xml:space="preserve">. Riyadh: MISA.</w:t>
      </w:r>
    </w:p>
    <w:p>
      <w:pPr>
        <w:pStyle w:val="BodyText"/>
      </w:pPr>
      <w:r>
        <w:t xml:space="preserve">This report analyzes the strategic importance of the electronics sector within the broader context of Saudi Arabia's Vision 2030. It highlights the government's push to localize electronics manufacturing and R&amp;D, particularly in the Riyadh region. For the Electronics Engineer, this document offers insight into emerging job markets, government incentives for local startups, and the shift towards high-tech industries. It emphasizes the demand for engineers skilled in semiconductor design, automation, and renewable energy electronics, aligning technical career paths with national economic goals.</w:t>
      </w:r>
    </w:p>
    <w:p>
      <w:pPr>
        <w:pStyle w:val="BodyText"/>
      </w:pPr>
      <w:r>
        <w:t xml:space="preserve">Smart Riyadh Company. (2022).</w:t>
      </w:r>
      <w:r>
        <w:t xml:space="preserve"> </w:t>
      </w:r>
      <w:r>
        <w:rPr>
          <w:iCs/>
          <w:i/>
        </w:rPr>
        <w:t xml:space="preserve">Technical Framework for Smart City Integration</w:t>
      </w:r>
      <w:r>
        <w:t xml:space="preserve">. Riyadh: Smart Riyadh.</w:t>
      </w:r>
    </w:p>
    <w:p>
      <w:pPr>
        <w:pStyle w:val="BodyText"/>
      </w:pPr>
      <w:r>
        <w:t xml:space="preserve">Focusing specifically on the capital city, this technical framework outlines the architectural standards for integrating electronic systems into urban infrastructure. It covers areas such as intelligent traffic management systems, smart lighting, and environmental monitoring sensors. For an Electronics Engineer in Riyadh, this is a practical guide to the types of embedded systems and communication protocols (such as LoRaWAN and NB-IoT) that are currently being deployed. The document serves as a blueprint for engineers designing hardware that must interoperate with the city's central digital platform.</w:t>
      </w:r>
    </w:p>
    <w:bookmarkEnd w:id="21"/>
    <w:bookmarkStart w:id="22" w:name="Xb513aaa18ba376e1174ff1da5866f3bfd20a5ae"/>
    <w:p>
      <w:pPr>
        <w:pStyle w:val="Heading2"/>
      </w:pPr>
      <w:r>
        <w:t xml:space="preserve">Technical Applications and Industry Trends</w:t>
      </w:r>
    </w:p>
    <w:p>
      <w:pPr>
        <w:pStyle w:val="FirstParagraph"/>
      </w:pPr>
      <w:r>
        <w:t xml:space="preserve">Al-Harthi, M., &amp; Al-Sulaiman, F. (2023). "Challenges in Power Electronics for Renewable Energy Integration in the Arabian Peninsula."</w:t>
      </w:r>
      <w:r>
        <w:t xml:space="preserve"> </w:t>
      </w:r>
      <w:r>
        <w:rPr>
          <w:iCs/>
          <w:i/>
        </w:rPr>
        <w:t xml:space="preserve">Journal of Saudi Engineering Research</w:t>
      </w:r>
      <w:r>
        <w:t xml:space="preserve">, 12(3), 45-62.</w:t>
      </w:r>
    </w:p>
    <w:p>
      <w:pPr>
        <w:pStyle w:val="BodyText"/>
      </w:pPr>
      <w:r>
        <w:t xml:space="preserve">This peer-reviewed article addresses the specific environmental challenges Electronics Engineers face when designing power electronics for solar and wind energy projects in Saudi Arabia. It discusses the impact of high ambient temperatures and dust on the efficiency and lifespan of inverters and converters. Since Riyadh is a hub for renewable energy initiatives, this paper provides valuable technical data on thermal management and component selection. It is a critical resource for engineers working on the Kingdom's transition to green energy, offering localized solutions rather than generic international standards.</w:t>
      </w:r>
    </w:p>
    <w:p>
      <w:pPr>
        <w:pStyle w:val="BodyText"/>
      </w:pPr>
      <w:r>
        <w:t xml:space="preserve">STC (Saudi Telecom Company). (2023).</w:t>
      </w:r>
      <w:r>
        <w:t xml:space="preserve"> </w:t>
      </w:r>
      <w:r>
        <w:rPr>
          <w:iCs/>
          <w:i/>
        </w:rPr>
        <w:t xml:space="preserve">5G Network Deployment and Edge Computing Infrastructure</w:t>
      </w:r>
      <w:r>
        <w:t xml:space="preserve">. Riyadh: STC Technical Reports.</w:t>
      </w:r>
    </w:p>
    <w:p>
      <w:pPr>
        <w:pStyle w:val="BodyText"/>
      </w:pPr>
      <w:r>
        <w:t xml:space="preserve">As the leading telecommunications provider in the Kingdom, STC's technical reports offer a deep dive into the hardware and electronics required for next-generation networks. This document details the specifications for base station electronics, antenna systems, and edge computing nodes being installed across Riyadh. For Electronics Engineers specializing in RF (Radio Frequency) and microwave engineering, this resource provides real-world examples of high-frequency circuit design and signal processing requirements in a dense urban environment like Riyadh.</w:t>
      </w:r>
    </w:p>
    <w:p>
      <w:pPr>
        <w:pStyle w:val="BodyText"/>
      </w:pPr>
      <w:r>
        <w:t xml:space="preserve">King Abdulaziz City for Science and Technology (KACST). (2024).</w:t>
      </w:r>
      <w:r>
        <w:t xml:space="preserve"> </w:t>
      </w:r>
      <w:r>
        <w:rPr>
          <w:iCs/>
          <w:i/>
        </w:rPr>
        <w:t xml:space="preserve">Advances in Microelectronics and Nanotechnology in Saudi Arabia</w:t>
      </w:r>
      <w:r>
        <w:t xml:space="preserve">. Riyadh: KACST.</w:t>
      </w:r>
    </w:p>
    <w:p>
      <w:pPr>
        <w:pStyle w:val="BodyText"/>
      </w:pPr>
      <w:r>
        <w:t xml:space="preserve">KACST is the premier research institution in the Kingdom, and this publication summarizes recent breakthroughs in microelectronics. It highlights research conducted in Riyadh regarding semiconductor materials and nanodevices. For the Electronics Engineer interested in R&amp;D or academic collaboration, this document showcases the cutting-edge work being done locally. It underscores the growing capability of Saudi Arabia to contribute to global electronics innovation, moving beyond mere consumption to active development and manufacturing.</w:t>
      </w:r>
    </w:p>
    <w:p>
      <w:pPr>
        <w:pStyle w:val="BodyText"/>
      </w:pPr>
      <w:r>
        <w:t xml:space="preserve">Saudi Standards, Metrology and Quality Organization (SASO). (2023).</w:t>
      </w:r>
      <w:r>
        <w:t xml:space="preserve"> </w:t>
      </w:r>
      <w:r>
        <w:rPr>
          <w:iCs/>
          <w:i/>
        </w:rPr>
        <w:t xml:space="preserve">SASO Standards for Electrical and Electronic Safety</w:t>
      </w:r>
      <w:r>
        <w:t xml:space="preserve">. Riyadh: SASO.</w:t>
      </w:r>
    </w:p>
    <w:p>
      <w:pPr>
        <w:pStyle w:val="BodyText"/>
      </w:pPr>
      <w:r>
        <w:t xml:space="preserve">This comprehensive standard ensures that all electronic products sold or used in Saudi Arabia meet strict safety and quality requirements. For Electronics Engineers involved in product design or importation, adherence to SASO standards is non-negotiable. The document covers electromagnetic compatibility (EMC), safety against electric shock, and fire hazards. In the context of Riyadh's booming construction and retail sectors, understanding these standards is essential for ensuring that electronic installations and devices are legally compliant and safe for public use.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Riyadh, Saudi Arabia</dc:title>
  <dc:creator/>
  <dc:language>en</dc:language>
  <cp:keywords/>
  <dcterms:created xsi:type="dcterms:W3CDTF">2026-08-07T00:52:25Z</dcterms:created>
  <dcterms:modified xsi:type="dcterms:W3CDTF">2026-08-07T00:52:25Z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