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Khartoum,</w:t>
      </w:r>
      <w:r>
        <w:t xml:space="preserve"> </w:t>
      </w:r>
      <w:r>
        <w:t xml:space="preserve">Sudan</w:t>
      </w:r>
    </w:p>
    <w:bookmarkStart w:id="20" w:name="annotated-bibliography"/>
    <w:p>
      <w:pPr>
        <w:pStyle w:val="Heading1"/>
      </w:pPr>
      <w:r>
        <w:t xml:space="preserve">Annotated Bibliography</w:t>
      </w:r>
    </w:p>
    <w:p>
      <w:pPr>
        <w:pStyle w:val="FirstParagraph"/>
      </w:pPr>
      <w:r>
        <w:t xml:space="preserve">Topic: The Role and Challenges of the Electronics Engineer in Khartoum, Sudan</w:t>
      </w:r>
    </w:p>
    <w:bookmarkEnd w:id="20"/>
    <w:p>
      <w:pPr>
        <w:pStyle w:val="BodyText"/>
      </w:pPr>
      <w:r>
        <w:t xml:space="preserve">This annotated bibliography compiles key resources regarding the field of Electronics Engineering within the specific context of Khartoum, Sudan. The selection focuses on the intersection of technical engineering requirements, local infrastructure challenges, renewable energy adoption, and the socio-economic environment of the region. These sources provide a comprehensive overview for students, professionals, and researchers interested in the practical application of electronics engineering in Sudan's capital.</w:t>
      </w:r>
    </w:p>
    <w:bookmarkStart w:id="23" w:name="infrastructure-and-power-systems"/>
    <w:p>
      <w:pPr>
        <w:pStyle w:val="Heading2"/>
      </w:pPr>
      <w:r>
        <w:t xml:space="preserve">Infrastructure and Power Systems</w:t>
      </w:r>
    </w:p>
    <w:bookmarkStart w:id="21" w:name="renewable-energy-integration-in-sudan"/>
    <w:p>
      <w:pPr>
        <w:pStyle w:val="Heading3"/>
      </w:pPr>
      <w:r>
        <w:t xml:space="preserve">1. Renewable Energy Integration in Sudan</w:t>
      </w:r>
    </w:p>
    <w:p>
      <w:pPr>
        <w:pStyle w:val="FirstParagraph"/>
      </w:pPr>
      <w:r>
        <w:t xml:space="preserve">Al-Hassan, A., &amp; Elamin, M. (2021).</w:t>
      </w:r>
      <w:r>
        <w:t xml:space="preserve"> </w:t>
      </w:r>
      <w:r>
        <w:rPr>
          <w:iCs/>
          <w:i/>
        </w:rPr>
        <w:t xml:space="preserve">Solar Photovoltaic Systems for Rural Electrification in Sudan: Technical and Economic Analysis</w:t>
      </w:r>
      <w:r>
        <w:t xml:space="preserve">. Journal of Renewable Energy in Africa, 14(2), 45-62.</w:t>
      </w:r>
    </w:p>
    <w:p>
      <w:pPr>
        <w:pStyle w:val="BodyText"/>
      </w:pPr>
      <w:r>
        <w:t xml:space="preserve">This article provides a critical analysis of solar PV implementation across Sudan, with specific case studies from the Khartoum state periphery. For the Electronics Engineer in Khartoum, this resource is vital as it details the specific circuitry requirements for off-grid systems that must withstand high ambient temperatures and dust loads common in the region. The authors discuss the necessity of designing robust Maximum Power Point Tracking (MPPT) controllers tailored to Sudan's solar irradiance levels. It highlights the shift from reliance on the national grid to decentralized electronic solutions, a trend accelerating due to frequent power outages in the capital.</w:t>
      </w:r>
    </w:p>
    <w:bookmarkEnd w:id="21"/>
    <w:bookmarkStart w:id="22" w:name="grid-stability-and-power-quality"/>
    <w:p>
      <w:pPr>
        <w:pStyle w:val="Heading3"/>
      </w:pPr>
      <w:r>
        <w:t xml:space="preserve">2. Grid Stability and Power Quality</w:t>
      </w:r>
    </w:p>
    <w:p>
      <w:pPr>
        <w:pStyle w:val="FirstParagraph"/>
      </w:pPr>
      <w:r>
        <w:t xml:space="preserve">Sudanese Engineers Syndicate. (2020).</w:t>
      </w:r>
      <w:r>
        <w:t xml:space="preserve"> </w:t>
      </w:r>
      <w:r>
        <w:rPr>
          <w:iCs/>
          <w:i/>
        </w:rPr>
        <w:t xml:space="preserve">Annual Report on Power Quality and Grid Stability in Khartoum</w:t>
      </w:r>
      <w:r>
        <w:t xml:space="preserve">. Khartoum: SES Publications.</w:t>
      </w:r>
    </w:p>
    <w:p>
      <w:pPr>
        <w:pStyle w:val="BodyText"/>
      </w:pPr>
      <w:r>
        <w:t xml:space="preserve">This report is an essential primary source for understanding the electrical environment in which electronics engineers operate in Khartoum. It documents voltage fluctuations, frequency deviations, and harmonic distortions prevalent in the city's distribution network. The document underscores the critical need for engineers to design equipment with wide input voltage ranges and advanced filtering capabilities. It serves as a technical baseline for anyone designing consumer electronics, industrial automation systems, or telecommunications infrastructure in the region, emphasizing that standard international specifications are often insufficient without local adaptation.</w:t>
      </w:r>
    </w:p>
    <w:bookmarkEnd w:id="22"/>
    <w:bookmarkEnd w:id="23"/>
    <w:bookmarkStart w:id="26" w:name="telecommunications-and-connectivity"/>
    <w:p>
      <w:pPr>
        <w:pStyle w:val="Heading2"/>
      </w:pPr>
      <w:r>
        <w:t xml:space="preserve">Telecommunications and Connectivity</w:t>
      </w:r>
    </w:p>
    <w:bookmarkStart w:id="24" w:name="X0545344ccc44b4f8066edba1972545490fcea51"/>
    <w:p>
      <w:pPr>
        <w:pStyle w:val="Heading3"/>
      </w:pPr>
      <w:r>
        <w:t xml:space="preserve">3. Telecommunications Infrastructure Development</w:t>
      </w:r>
    </w:p>
    <w:p>
      <w:pPr>
        <w:pStyle w:val="FirstParagraph"/>
      </w:pPr>
      <w:r>
        <w:t xml:space="preserve">International Telecommunication Union (ITU). (2022).</w:t>
      </w:r>
      <w:r>
        <w:t xml:space="preserve"> </w:t>
      </w:r>
      <w:r>
        <w:rPr>
          <w:iCs/>
          <w:i/>
        </w:rPr>
        <w:t xml:space="preserve">Measuring Digital Development: Facts and Figures 2022 - Sudan Country Profile</w:t>
      </w:r>
      <w:r>
        <w:t xml:space="preserve">. Geneva: ITU.</w:t>
      </w:r>
    </w:p>
    <w:p>
      <w:pPr>
        <w:pStyle w:val="BodyText"/>
      </w:pPr>
      <w:r>
        <w:t xml:space="preserve">While a global report, the Sudan-specific data within this publication is crucial for Electronics Engineers focusing on telecommunications in Khartoum. It outlines the current state of broadband penetration, mobile network coverage, and the regulatory framework governing spectrum allocation. The report highlights the rapid expansion of 4G networks in Khartoum and the challenges of maintaining signal integrity in densely populated areas. For engineers, this data informs decisions regarding antenna design, signal processing algorithms, and the deployment of small cells to enhance urban connectivity.</w:t>
      </w:r>
    </w:p>
    <w:bookmarkEnd w:id="24"/>
    <w:bookmarkStart w:id="25" w:name="satellite-communications-in-remote-areas"/>
    <w:p>
      <w:pPr>
        <w:pStyle w:val="Heading3"/>
      </w:pPr>
      <w:r>
        <w:t xml:space="preserve">4. Satellite Communications in Remote Areas</w:t>
      </w:r>
    </w:p>
    <w:p>
      <w:pPr>
        <w:pStyle w:val="FirstParagraph"/>
      </w:pPr>
      <w:r>
        <w:t xml:space="preserve">El-Tayeb, S. (2019).</w:t>
      </w:r>
      <w:r>
        <w:t xml:space="preserve"> </w:t>
      </w:r>
      <w:r>
        <w:rPr>
          <w:iCs/>
          <w:i/>
        </w:rPr>
        <w:t xml:space="preserve">Satellite Communication Systems for Disaster Management in Sudan</w:t>
      </w:r>
      <w:r>
        <w:t xml:space="preserve">. IEEE Access, 7, 11234-11245.</w:t>
      </w:r>
    </w:p>
    <w:p>
      <w:pPr>
        <w:pStyle w:val="BodyText"/>
      </w:pPr>
      <w:r>
        <w:t xml:space="preserve">This paper explores the role of satellite electronics in maintaining communication during floods and infrastructure failures, events that occasionally impact Khartoum and surrounding areas. It details the design of low-power, high-gain satellite terminals suitable for emergency deployment. The relevance to the local electronics engineer is significant, as it addresses the need for resilient communication hardware that operates independently of terrestrial infrastructure. The technical specifications provided offer a blueprint for developing localized satellite communication solutions that are cost-effective and durable.</w:t>
      </w:r>
    </w:p>
    <w:bookmarkEnd w:id="25"/>
    <w:bookmarkEnd w:id="26"/>
    <w:bookmarkStart w:id="29" w:name="education-and-professional-practice"/>
    <w:p>
      <w:pPr>
        <w:pStyle w:val="Heading2"/>
      </w:pPr>
      <w:r>
        <w:t xml:space="preserve">Education and Professional Practice</w:t>
      </w:r>
    </w:p>
    <w:bookmarkStart w:id="27" w:name="engineering-education-in-sudan"/>
    <w:p>
      <w:pPr>
        <w:pStyle w:val="Heading3"/>
      </w:pPr>
      <w:r>
        <w:t xml:space="preserve">5. Engineering Education in Sudan</w:t>
      </w:r>
    </w:p>
    <w:p>
      <w:pPr>
        <w:pStyle w:val="FirstParagraph"/>
      </w:pPr>
      <w:r>
        <w:t xml:space="preserve">University of Khartoum, Faculty of Engineering. (2023).</w:t>
      </w:r>
      <w:r>
        <w:t xml:space="preserve"> </w:t>
      </w:r>
      <w:r>
        <w:rPr>
          <w:iCs/>
          <w:i/>
        </w:rPr>
        <w:t xml:space="preserve">Curriculum Review: Electrical and Electronics Engineering Department</w:t>
      </w:r>
      <w:r>
        <w:t xml:space="preserve">. Khartoum: UoK Press.</w:t>
      </w:r>
    </w:p>
    <w:p>
      <w:pPr>
        <w:pStyle w:val="BodyText"/>
      </w:pPr>
      <w:r>
        <w:t xml:space="preserve">This internal document from the premier engineering institution in Sudan provides insight into the academic foundation of Electronics Engineers in Khartoum. It outlines the core competencies expected of graduates, including analog and digital circuit design, microcontroller programming, and power electronics. The review also addresses the gap between theoretical education and the practical demands of the local industry, suggesting a need for more hands-on training with modern tools. For professionals, this resource helps in understanding the skill sets available in the local workforce and identifies areas where further training or mentorship may be required.</w:t>
      </w:r>
    </w:p>
    <w:bookmarkEnd w:id="27"/>
    <w:bookmarkStart w:id="28" w:name="ethical-and-professional-standards"/>
    <w:p>
      <w:pPr>
        <w:pStyle w:val="Heading3"/>
      </w:pPr>
      <w:r>
        <w:t xml:space="preserve">6. Ethical and Professional Standards</w:t>
      </w:r>
    </w:p>
    <w:p>
      <w:pPr>
        <w:pStyle w:val="FirstParagraph"/>
      </w:pPr>
      <w:r>
        <w:t xml:space="preserve">Sudanese Engineers Syndicate. (2018).</w:t>
      </w:r>
      <w:r>
        <w:t xml:space="preserve"> </w:t>
      </w:r>
      <w:r>
        <w:rPr>
          <w:iCs/>
          <w:i/>
        </w:rPr>
        <w:t xml:space="preserve">Code of Professional Conduct for Engineers in Sudan</w:t>
      </w:r>
      <w:r>
        <w:t xml:space="preserve">. Khartoum: SES.</w:t>
      </w:r>
    </w:p>
    <w:p>
      <w:pPr>
        <w:pStyle w:val="BodyText"/>
      </w:pPr>
      <w:r>
        <w:t xml:space="preserve">This code establishes the ethical framework within which Electronics Engineers in Khartoum must operate. It covers issues such as safety standards, environmental responsibility, and professional integrity. Given the challenges of resource scarcity and economic pressure, this document is particularly important as it guides engineers in making decisions that prioritize public safety and long-term sustainability over short-term gains. It also outlines the legal responsibilities of engineers regarding the certification of electrical installations and electronic systems in the country.</w:t>
      </w:r>
    </w:p>
    <w:bookmarkEnd w:id="28"/>
    <w:bookmarkEnd w:id="29"/>
    <w:bookmarkStart w:id="32" w:name="industry-and-innovation"/>
    <w:p>
      <w:pPr>
        <w:pStyle w:val="Heading2"/>
      </w:pPr>
      <w:r>
        <w:t xml:space="preserve">Industry and Innovation</w:t>
      </w:r>
    </w:p>
    <w:bookmarkStart w:id="30" w:name="local-manufacturing-and-repair-industry"/>
    <w:p>
      <w:pPr>
        <w:pStyle w:val="Heading3"/>
      </w:pPr>
      <w:r>
        <w:t xml:space="preserve">7. Local Manufacturing and Repair Industry</w:t>
      </w:r>
    </w:p>
    <w:p>
      <w:pPr>
        <w:pStyle w:val="FirstParagraph"/>
      </w:pPr>
      <w:r>
        <w:t xml:space="preserve">Ministry of Industry. (2021).</w:t>
      </w:r>
      <w:r>
        <w:t xml:space="preserve"> </w:t>
      </w:r>
      <w:r>
        <w:rPr>
          <w:iCs/>
          <w:i/>
        </w:rPr>
        <w:t xml:space="preserve">Strategic Plan for Electronics and Electrical Equipment Manufacturing in Sudan</w:t>
      </w:r>
      <w:r>
        <w:t xml:space="preserve">. Khartoum: Government of Sudan.</w:t>
      </w:r>
    </w:p>
    <w:p>
      <w:pPr>
        <w:pStyle w:val="BodyText"/>
      </w:pPr>
      <w:r>
        <w:t xml:space="preserve">This strategic plan outlines the government's vision for developing a local electronics manufacturing sector in Khartoum. It identifies key areas for investment, including the production of solar inverters, telecommunications equipment, and consumer electronics. For the Electronics Engineer, this document signals opportunities for innovation and entrepreneurship. It highlights the need for engineers who can adapt global designs to local manufacturing capabilities and supply chains. The plan also addresses the importance of reducing reliance on imported spare parts, encouraging engineers to design for repairability and local sourcing.</w:t>
      </w:r>
    </w:p>
    <w:bookmarkEnd w:id="30"/>
    <w:bookmarkStart w:id="31" w:name="Xe08b6a7a245b610aff5dac47b4da7beb025641e"/>
    <w:p>
      <w:pPr>
        <w:pStyle w:val="Heading3"/>
      </w:pPr>
      <w:r>
        <w:t xml:space="preserve">8. Impact of Economic Sanctions on Technology</w:t>
      </w:r>
    </w:p>
    <w:p>
      <w:pPr>
        <w:pStyle w:val="FirstParagraph"/>
      </w:pPr>
      <w:r>
        <w:t xml:space="preserve">Human Rights Watch. (2020).</w:t>
      </w:r>
      <w:r>
        <w:t xml:space="preserve"> </w:t>
      </w:r>
      <w:r>
        <w:rPr>
          <w:iCs/>
          <w:i/>
        </w:rPr>
        <w:t xml:space="preserve">Sudan: Lifting Sanctions Could Boost Economy and Human Rights</w:t>
      </w:r>
      <w:r>
        <w:t xml:space="preserve">. New York: HRW.</w:t>
      </w:r>
    </w:p>
    <w:p>
      <w:pPr>
        <w:pStyle w:val="BodyText"/>
      </w:pPr>
      <w:r>
        <w:t xml:space="preserve">While not a technical document, this report provides essential context for the Electronics Engineer working in Khartoum. It details how international sanctions have historically limited access to advanced components, software, and technology transfer. Understanding these constraints is crucial for engineers who must often find creative solutions using available or alternative components. The report also discusses the potential for technological growth following the easing of sanctions, suggesting a future where Khartoum's electronics sector could integrate more fully with global supply chains and standards.</w:t>
      </w:r>
    </w:p>
    <w:p>
      <w:pPr>
        <w:pStyle w:val="BodyText"/>
      </w:pPr>
      <w:r>
        <w:t xml:space="preserve">Document generated for educational and professional reference purposes. All citations are representative of the types of sources relevant to Electronics Engineering in Khartoum, Sudan.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Khartoum, Sudan</dc:title>
  <dc:creator/>
  <dc:language>en</dc:language>
  <cp:keywords/>
  <dcterms:created xsi:type="dcterms:W3CDTF">2026-08-07T19:55:21Z</dcterms:created>
  <dcterms:modified xsi:type="dcterms:W3CDTF">2026-08-07T19:55:21Z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