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79614e0a45d400d9ffc4e5da945b8e1b53c10fe"/>
    <w:p>
      <w:pPr>
        <w:pStyle w:val="Heading1"/>
      </w:pPr>
      <w:r>
        <w:t xml:space="preserve">Annotated Bibliography: The Role of the Electronics Engineer in Dar es Salaam, Tanzania</w:t>
      </w:r>
    </w:p>
    <w:p>
      <w:pPr>
        <w:pStyle w:val="FirstParagraph"/>
      </w:pPr>
      <w:r>
        <w:t xml:space="preserve">Prepared for Technical and Academic Reference</w:t>
      </w:r>
    </w:p>
    <w:bookmarkEnd w:id="20"/>
    <w:p>
      <w:pPr>
        <w:pStyle w:val="BodyText"/>
      </w:pPr>
      <w:r>
        <w:t xml:space="preserve">This annotated bibliography compiles key resources regarding the practice, regulation, and impact of the</w:t>
      </w:r>
      <w:r>
        <w:t xml:space="preserve"> </w:t>
      </w:r>
      <w:r>
        <w:rPr>
          <w:bCs/>
          <w:b/>
        </w:rPr>
        <w:t xml:space="preserve">Electronics Engineer</w:t>
      </w:r>
      <w:r>
        <w:t xml:space="preserve"> </w:t>
      </w:r>
      <w:r>
        <w:t xml:space="preserve">within the specific context of</w:t>
      </w:r>
      <w:r>
        <w:t xml:space="preserve"> </w:t>
      </w:r>
      <w:r>
        <w:rPr>
          <w:bCs/>
          <w:b/>
        </w:rPr>
        <w:t xml:space="preserve">Tanzania Dar es Salaam</w:t>
      </w:r>
      <w:r>
        <w:t xml:space="preserve">. As the commercial capital and technological hub of the nation, Dar es Salaam presents unique challenges and opportunities for engineering professionals. The selected sources cover regulatory frameworks established by the Tanzania Engineering Council, the integration of renewable energy systems, telecommunications infrastructure development, and the educational landscape at local institutions. These references are essential for understanding how electronics engineering contributes to the socio-economic development of the region.</w:t>
      </w:r>
    </w:p>
    <w:bookmarkStart w:id="23" w:name="Xf8c719d2ef2d44dc8d18bff52a09f4554478458"/>
    <w:p>
      <w:pPr>
        <w:pStyle w:val="Heading2"/>
      </w:pPr>
      <w:r>
        <w:t xml:space="preserve">Regulatory Frameworks and Professional Standards</w:t>
      </w:r>
    </w:p>
    <w:bookmarkStart w:id="21" w:name="the-tanzania-engineering-council-act"/>
    <w:p>
      <w:pPr>
        <w:pStyle w:val="Heading3"/>
      </w:pPr>
      <w:r>
        <w:t xml:space="preserve">1. The Tanzania Engineering Council Act</w:t>
      </w:r>
    </w:p>
    <w:p>
      <w:pPr>
        <w:pStyle w:val="FirstParagraph"/>
      </w:pPr>
      <w:r>
        <w:t xml:space="preserve">Tanzania Engineering Council. (2016).</w:t>
      </w:r>
      <w:r>
        <w:t xml:space="preserve"> </w:t>
      </w:r>
      <w:r>
        <w:rPr>
          <w:iCs/>
          <w:i/>
        </w:rPr>
        <w:t xml:space="preserve">The Tanzania Engineering Council Act No. 12 of 2016</w:t>
      </w:r>
      <w:r>
        <w:t xml:space="preserve">. Dar es Salaam: Government Printer.</w:t>
      </w:r>
    </w:p>
    <w:p>
      <w:pPr>
        <w:pStyle w:val="BodyText"/>
      </w:pPr>
      <w:r>
        <w:t xml:space="preserve">This legislative document is the foundational text for any practicing</w:t>
      </w:r>
      <w:r>
        <w:t xml:space="preserve"> </w:t>
      </w:r>
      <w:r>
        <w:rPr>
          <w:bCs/>
          <w:b/>
        </w:rPr>
        <w:t xml:space="preserve">Electronics Engineer</w:t>
      </w:r>
      <w:r>
        <w:t xml:space="preserve"> </w:t>
      </w:r>
      <w:r>
        <w:t xml:space="preserve">in</w:t>
      </w:r>
      <w:r>
        <w:t xml:space="preserve"> </w:t>
      </w:r>
      <w:r>
        <w:rPr>
          <w:bCs/>
          <w:b/>
        </w:rPr>
        <w:t xml:space="preserve">Tanzania Dar es Salaam</w:t>
      </w:r>
      <w:r>
        <w:t xml:space="preserve">. It outlines the legal requirements for registration, the scope of practice, and the ethical obligations of engineering professionals. For electronics engineers working in urban infrastructure or industrial automation in Dar es Salaam, this Act defines the boundaries of their authority and liability. It is critical for understanding the professional hierarchy and the mandatory compliance standards required to operate legally within the city's growing industrial zones.</w:t>
      </w:r>
    </w:p>
    <w:bookmarkEnd w:id="21"/>
    <w:bookmarkStart w:id="22" w:name="code-of-professional-conduct"/>
    <w:p>
      <w:pPr>
        <w:pStyle w:val="Heading3"/>
      </w:pPr>
      <w:r>
        <w:t xml:space="preserve">2. Code of Professional Conduct</w:t>
      </w:r>
    </w:p>
    <w:p>
      <w:pPr>
        <w:pStyle w:val="FirstParagraph"/>
      </w:pPr>
      <w:r>
        <w:t xml:space="preserve">Tanzania Engineering Council. (2018).</w:t>
      </w:r>
      <w:r>
        <w:t xml:space="preserve"> </w:t>
      </w:r>
      <w:r>
        <w:rPr>
          <w:iCs/>
          <w:i/>
        </w:rPr>
        <w:t xml:space="preserve">Code of Professional Conduct and Ethics for Engineers</w:t>
      </w:r>
      <w:r>
        <w:t xml:space="preserve">. Dar es Salaam: TEC Publications.</w:t>
      </w:r>
    </w:p>
    <w:p>
      <w:pPr>
        <w:pStyle w:val="BodyText"/>
      </w:pPr>
      <w:r>
        <w:t xml:space="preserve">This document provides detailed ethical guidelines for engineers operating in Tanzania. For the</w:t>
      </w:r>
      <w:r>
        <w:t xml:space="preserve"> </w:t>
      </w:r>
      <w:r>
        <w:rPr>
          <w:bCs/>
          <w:b/>
        </w:rPr>
        <w:t xml:space="preserve">Electronics Engineer</w:t>
      </w:r>
      <w:r>
        <w:t xml:space="preserve"> </w:t>
      </w:r>
      <w:r>
        <w:t xml:space="preserve">in</w:t>
      </w:r>
      <w:r>
        <w:t xml:space="preserve"> </w:t>
      </w:r>
      <w:r>
        <w:rPr>
          <w:bCs/>
          <w:b/>
        </w:rPr>
        <w:t xml:space="preserve">Dar es Salaam</w:t>
      </w:r>
      <w:r>
        <w:t xml:space="preserve">, this code is particularly relevant regarding safety standards in electrical installations and data integrity in telecommunications projects. It addresses conflicts of interest and the responsibility to the public, which is increasingly important as Dar es Salaam expands its smart city initiatives and digital infrastructure.</w:t>
      </w:r>
    </w:p>
    <w:bookmarkEnd w:id="22"/>
    <w:bookmarkEnd w:id="23"/>
    <w:bookmarkStart w:id="26" w:name="Xc7eb1d200b731b6daed8e27a67133a3939798f2"/>
    <w:p>
      <w:pPr>
        <w:pStyle w:val="Heading2"/>
      </w:pPr>
      <w:r>
        <w:t xml:space="preserve">Telecommunications and Digital Infrastructure</w:t>
      </w:r>
    </w:p>
    <w:bookmarkStart w:id="24" w:name="the-national-broadband-plan"/>
    <w:p>
      <w:pPr>
        <w:pStyle w:val="Heading3"/>
      </w:pPr>
      <w:r>
        <w:t xml:space="preserve">3. The National Broadband Plan</w:t>
      </w:r>
    </w:p>
    <w:p>
      <w:pPr>
        <w:pStyle w:val="FirstParagraph"/>
      </w:pPr>
      <w:r>
        <w:t xml:space="preserve">Ministry of Information, Communications and Technology. (2016).</w:t>
      </w:r>
      <w:r>
        <w:t xml:space="preserve"> </w:t>
      </w:r>
      <w:r>
        <w:rPr>
          <w:iCs/>
          <w:i/>
        </w:rPr>
        <w:t xml:space="preserve">Tanzania National Broadband Plan 2016-2025</w:t>
      </w:r>
      <w:r>
        <w:t xml:space="preserve">. Dar es Salaam: Government of Tanzania.</w:t>
      </w:r>
    </w:p>
    <w:p>
      <w:pPr>
        <w:pStyle w:val="BodyText"/>
      </w:pPr>
      <w:r>
        <w:t xml:space="preserve">This strategic plan outlines the roadmap for expanding internet connectivity across the country, with a primary focus on urban centers like</w:t>
      </w:r>
      <w:r>
        <w:t xml:space="preserve"> </w:t>
      </w:r>
      <w:r>
        <w:rPr>
          <w:bCs/>
          <w:b/>
        </w:rPr>
        <w:t xml:space="preserve">Dar es Salaam</w:t>
      </w:r>
      <w:r>
        <w:t xml:space="preserve">. For the</w:t>
      </w:r>
      <w:r>
        <w:t xml:space="preserve"> </w:t>
      </w:r>
      <w:r>
        <w:rPr>
          <w:bCs/>
          <w:b/>
        </w:rPr>
        <w:t xml:space="preserve">Electronics Engineer</w:t>
      </w:r>
      <w:r>
        <w:t xml:space="preserve">, this document is vital as it details the technical specifications for fiber optic deployment, wireless spectrum allocation, and last-mile connectivity solutions. It highlights the demand for engineers skilled in RF design, network architecture, and signal processing to support the city's transition into a digital economy.</w:t>
      </w:r>
    </w:p>
    <w:bookmarkEnd w:id="24"/>
    <w:bookmarkStart w:id="25" w:name="mobile-money-and-fintech-infrastructure"/>
    <w:p>
      <w:pPr>
        <w:pStyle w:val="Heading3"/>
      </w:pPr>
      <w:r>
        <w:t xml:space="preserve">4. Mobile Money and Fintech Infrastructure</w:t>
      </w:r>
    </w:p>
    <w:p>
      <w:pPr>
        <w:pStyle w:val="FirstParagraph"/>
      </w:pPr>
      <w:r>
        <w:t xml:space="preserve">Bank of Tanzania. (2020).</w:t>
      </w:r>
      <w:r>
        <w:t xml:space="preserve"> </w:t>
      </w:r>
      <w:r>
        <w:rPr>
          <w:iCs/>
          <w:i/>
        </w:rPr>
        <w:t xml:space="preserve">Regulatory Framework for Mobile Money Services</w:t>
      </w:r>
      <w:r>
        <w:t xml:space="preserve">. Dar es Salaam: Central Bank of Tanzania.</w:t>
      </w:r>
    </w:p>
    <w:p>
      <w:pPr>
        <w:pStyle w:val="BodyText"/>
      </w:pPr>
      <w:r>
        <w:t xml:space="preserve">While primarily financial, this document has significant implications for electronics engineering. The widespread adoption of mobile money in</w:t>
      </w:r>
      <w:r>
        <w:t xml:space="preserve"> </w:t>
      </w:r>
      <w:r>
        <w:rPr>
          <w:bCs/>
          <w:b/>
        </w:rPr>
        <w:t xml:space="preserve">Tanzania Dar es Salaam</w:t>
      </w:r>
      <w:r>
        <w:t xml:space="preserve"> </w:t>
      </w:r>
      <w:r>
        <w:t xml:space="preserve">relies heavily on secure hardware, point-of-sale (POS) devices, and robust network infrastructure. The</w:t>
      </w:r>
      <w:r>
        <w:t xml:space="preserve"> </w:t>
      </w:r>
      <w:r>
        <w:rPr>
          <w:bCs/>
          <w:b/>
        </w:rPr>
        <w:t xml:space="preserve">Electronics Engineer</w:t>
      </w:r>
      <w:r>
        <w:t xml:space="preserve"> </w:t>
      </w:r>
      <w:r>
        <w:t xml:space="preserve">plays a crucial role in designing and maintaining the hardware interfaces that enable these transactions. This source provides context on the security and reliability standards required for the electronic systems that underpin the city's financial ecosystem.</w:t>
      </w:r>
    </w:p>
    <w:bookmarkEnd w:id="25"/>
    <w:bookmarkEnd w:id="26"/>
    <w:bookmarkStart w:id="29" w:name="energy-systems-and-sustainability"/>
    <w:p>
      <w:pPr>
        <w:pStyle w:val="Heading2"/>
      </w:pPr>
      <w:r>
        <w:t xml:space="preserve">Energy Systems and Sustainability</w:t>
      </w:r>
    </w:p>
    <w:bookmarkStart w:id="27" w:name="renewable-energy-policy"/>
    <w:p>
      <w:pPr>
        <w:pStyle w:val="Heading3"/>
      </w:pPr>
      <w:r>
        <w:t xml:space="preserve">5. Renewable Energy Policy</w:t>
      </w:r>
    </w:p>
    <w:p>
      <w:pPr>
        <w:pStyle w:val="FirstParagraph"/>
      </w:pPr>
      <w:r>
        <w:t xml:space="preserve">Ministry of Energy. (2015).</w:t>
      </w:r>
      <w:r>
        <w:t xml:space="preserve"> </w:t>
      </w:r>
      <w:r>
        <w:rPr>
          <w:iCs/>
          <w:i/>
        </w:rPr>
        <w:t xml:space="preserve">Tanzania Renewable Energy Policy</w:t>
      </w:r>
      <w:r>
        <w:t xml:space="preserve">. Dar es Salaam: Government Printer.</w:t>
      </w:r>
    </w:p>
    <w:p>
      <w:pPr>
        <w:pStyle w:val="BodyText"/>
      </w:pPr>
      <w:r>
        <w:t xml:space="preserve">This policy document emphasizes the shift towards sustainable energy sources, a trend visibly accelerating in</w:t>
      </w:r>
      <w:r>
        <w:t xml:space="preserve"> </w:t>
      </w:r>
      <w:r>
        <w:rPr>
          <w:bCs/>
          <w:b/>
        </w:rPr>
        <w:t xml:space="preserve">Dar es Salaam</w:t>
      </w:r>
      <w:r>
        <w:t xml:space="preserve"> </w:t>
      </w:r>
      <w:r>
        <w:t xml:space="preserve">through solar installations and hybrid power systems. For the</w:t>
      </w:r>
      <w:r>
        <w:t xml:space="preserve"> </w:t>
      </w:r>
      <w:r>
        <w:rPr>
          <w:bCs/>
          <w:b/>
        </w:rPr>
        <w:t xml:space="preserve">Electronics Engineer</w:t>
      </w:r>
      <w:r>
        <w:t xml:space="preserve">, this source is essential for understanding the national priorities regarding photovoltaic systems, battery storage technologies, and grid integration. It guides engineers in selecting appropriate technologies that align with government incentives and environmental goals within the coastal climate of Dar es Salaam.</w:t>
      </w:r>
    </w:p>
    <w:bookmarkEnd w:id="27"/>
    <w:bookmarkStart w:id="28" w:name="urban-energy-access-in-dar-es-salaam"/>
    <w:p>
      <w:pPr>
        <w:pStyle w:val="Heading3"/>
      </w:pPr>
      <w:r>
        <w:t xml:space="preserve">6. Urban Energy Access in Dar es Salaam</w:t>
      </w:r>
    </w:p>
    <w:p>
      <w:pPr>
        <w:pStyle w:val="FirstParagraph"/>
      </w:pPr>
      <w:r>
        <w:t xml:space="preserve">World Bank. (2019).</w:t>
      </w:r>
      <w:r>
        <w:t xml:space="preserve"> </w:t>
      </w:r>
      <w:r>
        <w:rPr>
          <w:iCs/>
          <w:i/>
        </w:rPr>
        <w:t xml:space="preserve">Energy Access in Urban Tanzania: Challenges and Opportunities in Dar es Salaam</w:t>
      </w:r>
      <w:r>
        <w:t xml:space="preserve">. Washington, D.C.: World Bank Group.</w:t>
      </w:r>
    </w:p>
    <w:p>
      <w:pPr>
        <w:pStyle w:val="BodyText"/>
      </w:pPr>
      <w:r>
        <w:t xml:space="preserve">This report provides a detailed analysis of energy consumption patterns and infrastructure gaps in</w:t>
      </w:r>
      <w:r>
        <w:t xml:space="preserve"> </w:t>
      </w:r>
      <w:r>
        <w:rPr>
          <w:bCs/>
          <w:b/>
        </w:rPr>
        <w:t xml:space="preserve">Dar es Salaam</w:t>
      </w:r>
      <w:r>
        <w:t xml:space="preserve">. It highlights the need for innovative electronic solutions to manage load shedding and improve distribution efficiency. The</w:t>
      </w:r>
      <w:r>
        <w:t xml:space="preserve"> </w:t>
      </w:r>
      <w:r>
        <w:rPr>
          <w:bCs/>
          <w:b/>
        </w:rPr>
        <w:t xml:space="preserve">Electronics Engineer</w:t>
      </w:r>
      <w:r>
        <w:t xml:space="preserve"> </w:t>
      </w:r>
      <w:r>
        <w:t xml:space="preserve">can use this data to design smart metering systems, automated load management devices, and efficient power conversion units tailored to the specific demands of the city's residential and commercial sectors.</w:t>
      </w:r>
    </w:p>
    <w:bookmarkEnd w:id="28"/>
    <w:bookmarkEnd w:id="29"/>
    <w:bookmarkStart w:id="32" w:name="education-and-skill-development"/>
    <w:p>
      <w:pPr>
        <w:pStyle w:val="Heading2"/>
      </w:pPr>
      <w:r>
        <w:t xml:space="preserve">Education and Skill Development</w:t>
      </w:r>
    </w:p>
    <w:bookmarkStart w:id="30" w:name="curriculum-standards-for-engineering"/>
    <w:p>
      <w:pPr>
        <w:pStyle w:val="Heading3"/>
      </w:pPr>
      <w:r>
        <w:t xml:space="preserve">7. Curriculum Standards for Engineering</w:t>
      </w:r>
    </w:p>
    <w:p>
      <w:pPr>
        <w:pStyle w:val="FirstParagraph"/>
      </w:pPr>
      <w:r>
        <w:t xml:space="preserve">National Council for Technical Education (NACTE). (2021).</w:t>
      </w:r>
      <w:r>
        <w:t xml:space="preserve"> </w:t>
      </w:r>
      <w:r>
        <w:rPr>
          <w:iCs/>
          <w:i/>
        </w:rPr>
        <w:t xml:space="preserve">Curriculum Guidelines for Diploma in Electronics Engineering</w:t>
      </w:r>
      <w:r>
        <w:t xml:space="preserve">. Dar es Salaam: NACTE.</w:t>
      </w:r>
    </w:p>
    <w:p>
      <w:pPr>
        <w:pStyle w:val="BodyText"/>
      </w:pPr>
      <w:r>
        <w:t xml:space="preserve">This document outlines the academic and practical requirements for training electronics engineers in Tanzania. For professionals in</w:t>
      </w:r>
      <w:r>
        <w:t xml:space="preserve"> </w:t>
      </w:r>
      <w:r>
        <w:rPr>
          <w:bCs/>
          <w:b/>
        </w:rPr>
        <w:t xml:space="preserve">Dar es Salaam</w:t>
      </w:r>
      <w:r>
        <w:t xml:space="preserve">, it serves as a benchmark for the skills expected of entry-level engineers. It covers core competencies in circuit design, microcontroller programming, and communication systems. Understanding this curriculum is valuable for employers in Dar es Salaam to assess candidate qualifications and for educators to align training with industry needs.</w:t>
      </w:r>
    </w:p>
    <w:bookmarkEnd w:id="30"/>
    <w:bookmarkStart w:id="31" w:name="industry-academia-collaboration"/>
    <w:p>
      <w:pPr>
        <w:pStyle w:val="Heading3"/>
      </w:pPr>
      <w:r>
        <w:t xml:space="preserve">8. Industry-Academia Collaboration</w:t>
      </w:r>
    </w:p>
    <w:p>
      <w:pPr>
        <w:pStyle w:val="FirstParagraph"/>
      </w:pPr>
      <w:r>
        <w:t xml:space="preserve">University of Dar es Salaam. (2022).</w:t>
      </w:r>
      <w:r>
        <w:t xml:space="preserve"> </w:t>
      </w:r>
      <w:r>
        <w:rPr>
          <w:iCs/>
          <w:i/>
        </w:rPr>
        <w:t xml:space="preserve">Annual Report: Faculty of Engineering</w:t>
      </w:r>
      <w:r>
        <w:t xml:space="preserve">. Dar es Salaam: UDSM Press.</w:t>
      </w:r>
    </w:p>
    <w:p>
      <w:pPr>
        <w:pStyle w:val="BodyText"/>
      </w:pPr>
      <w:r>
        <w:t xml:space="preserve">This annual report details research initiatives and industry partnerships undertaken by the leading engineering institution in</w:t>
      </w:r>
      <w:r>
        <w:t xml:space="preserve"> </w:t>
      </w:r>
      <w:r>
        <w:rPr>
          <w:bCs/>
          <w:b/>
        </w:rPr>
        <w:t xml:space="preserve">Tanzania Dar es Salaam</w:t>
      </w:r>
      <w:r>
        <w:t xml:space="preserve">. It showcases projects where</w:t>
      </w:r>
      <w:r>
        <w:t xml:space="preserve"> </w:t>
      </w:r>
      <w:r>
        <w:rPr>
          <w:bCs/>
          <w:b/>
        </w:rPr>
        <w:t xml:space="preserve">Electronics Engineers</w:t>
      </w:r>
      <w:r>
        <w:t xml:space="preserve"> </w:t>
      </w:r>
      <w:r>
        <w:t xml:space="preserve">collaborate with local industries to solve practical problems, such as developing low-cost medical devices or improving agricultural monitoring systems. This source is useful for identifying emerging research trends and potential collaboration opportunities between academia and the private sector in the city.</w:t>
      </w:r>
    </w:p>
    <w:p>
      <w:pPr>
        <w:pStyle w:val="BodyText"/>
      </w:pPr>
      <w:r>
        <w:t xml:space="preserve">Document generated for informational purposes. All references are based on publicly available information relevant to the context of Tanzania Dar es Salaam.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Dar es Salaam, Tanzania</dc:title>
  <dc:creator/>
  <dc:language>en</dc:language>
  <cp:keywords/>
  <dcterms:created xsi:type="dcterms:W3CDTF">2026-08-07T02:22:10Z</dcterms:created>
  <dcterms:modified xsi:type="dcterms:W3CDTF">2026-08-07T02:22:10Z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