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4" w:name="X6f9a6ce13f10ac5de86cfbbbf60fbe1bdecf621"/>
    <w:p>
      <w:pPr>
        <w:pStyle w:val="Heading1"/>
      </w:pPr>
      <w:r>
        <w:t xml:space="preserve">Annotated Bibliography: The Role of the Electronics Engineer in Bangkok, Thailand</w:t>
      </w:r>
    </w:p>
    <w:p>
      <w:pPr>
        <w:pStyle w:val="FirstParagraph"/>
      </w:pPr>
      <w:r>
        <w:t xml:space="preserve">This annotated bibliography compiles essential resources regarding the electronics engineering sector within the specific context of Bangkok, Thailand. It covers regulatory standards, industrial applications, educational frameworks, and the evolving technological landscape of the capital city.</w:t>
      </w:r>
    </w:p>
    <w:bookmarkStart w:id="20" w:name="X407f5d2733694f40dec3a5dd66baac2602e4a28"/>
    <w:p>
      <w:pPr>
        <w:pStyle w:val="Heading2"/>
      </w:pPr>
      <w:r>
        <w:t xml:space="preserve">Regulatory Standards and Professional Practice</w:t>
      </w:r>
    </w:p>
    <w:p>
      <w:pPr>
        <w:pStyle w:val="FirstParagraph"/>
      </w:pPr>
      <w:r>
        <w:t xml:space="preserve">Engineers Institute of Thailand. (2023).</w:t>
      </w:r>
      <w:r>
        <w:t xml:space="preserve"> </w:t>
      </w:r>
      <w:r>
        <w:rPr>
          <w:iCs/>
          <w:i/>
        </w:rPr>
        <w:t xml:space="preserve">Code of Ethics and Professional Practice for Registered Engineers</w:t>
      </w:r>
      <w:r>
        <w:t xml:space="preserve">. Bangkok: EIT Publications.</w:t>
      </w:r>
    </w:p>
    <w:p>
      <w:pPr>
        <w:pStyle w:val="BodyText"/>
      </w:pPr>
      <w:r>
        <w:t xml:space="preserve">This foundational document outlines the legal and ethical obligations of practicing engineers in Thailand. For an Electronics Engineer operating in Bangkok, this text is critical for understanding the requirements set by the Engineers Council of Thailand. It details the specific responsibilities regarding safety, confidentiality, and public welfare, which are particularly relevant when designing electrical systems for Bangkok's dense urban infrastructure. The document serves as a primary reference for maintaining professional licensure and navigating the local regulatory environment.</w:t>
      </w:r>
    </w:p>
    <w:p>
      <w:pPr>
        <w:pStyle w:val="BodyText"/>
      </w:pPr>
      <w:r>
        <w:t xml:space="preserve">Energy Regulatory Commission (ERC). (2022).</w:t>
      </w:r>
      <w:r>
        <w:t xml:space="preserve"> </w:t>
      </w:r>
      <w:r>
        <w:rPr>
          <w:iCs/>
          <w:i/>
        </w:rPr>
        <w:t xml:space="preserve">Technical Standards for Electrical Installation in High-Rise Buildings</w:t>
      </w:r>
      <w:r>
        <w:t xml:space="preserve">. Bangkok: ERC Secretariat.</w:t>
      </w:r>
    </w:p>
    <w:p>
      <w:pPr>
        <w:pStyle w:val="BodyText"/>
      </w:pPr>
      <w:r>
        <w:t xml:space="preserve">Given Bangkok's status as a metropolis with a rapidly expanding skyline, this publication is indispensable for electronics engineers specializing in building automation and power systems. The ERC guidelines provide strict protocols for electrical safety, grounding, and load management in high-density structures. This resource is directly applicable to engineers working on commercial projects in districts like Silom and Sathorn, ensuring compliance with national energy laws while mitigating risks associated with urban electrical grids.</w:t>
      </w:r>
    </w:p>
    <w:bookmarkEnd w:id="20"/>
    <w:bookmarkStart w:id="21" w:name="X032e4bf5876ee188c3e43e4f5d2c51f233c39b1"/>
    <w:p>
      <w:pPr>
        <w:pStyle w:val="Heading2"/>
      </w:pPr>
      <w:r>
        <w:t xml:space="preserve">Industrial Applications and Manufacturing</w:t>
      </w:r>
    </w:p>
    <w:p>
      <w:pPr>
        <w:pStyle w:val="FirstParagraph"/>
      </w:pPr>
      <w:r>
        <w:t xml:space="preserve">Thailand Board of Investment (BOI). (2023).</w:t>
      </w:r>
      <w:r>
        <w:t xml:space="preserve"> </w:t>
      </w:r>
      <w:r>
        <w:rPr>
          <w:iCs/>
          <w:i/>
        </w:rPr>
        <w:t xml:space="preserve">Strategic Plan for Electronics and Semiconductor Industries</w:t>
      </w:r>
      <w:r>
        <w:t xml:space="preserve">. Bangkok: BOI Headquarters.</w:t>
      </w:r>
    </w:p>
    <w:p>
      <w:pPr>
        <w:pStyle w:val="BodyText"/>
      </w:pPr>
      <w:r>
        <w:t xml:space="preserve">This strategic report highlights the Thai government's push to transform the country into a regional hub for high-tech electronics manufacturing. For the Electronics Engineer in Bangkok, this document offers insight into emerging job opportunities, particularly in the Eastern Economic Corridor (EEC) which is closely linked to Bangkok's business district. It discusses incentives for R&amp;D in semiconductors and IoT devices, providing a roadmap for engineers looking to align their career development with national industrial priorities.</w:t>
      </w:r>
    </w:p>
    <w:p>
      <w:pPr>
        <w:pStyle w:val="BodyText"/>
      </w:pPr>
      <w:r>
        <w:t xml:space="preserve">Siriwong, K., &amp; Chaiyasoonthorn, W. (2021). "Automotive Electronics Integration in Thai Manufacturing."</w:t>
      </w:r>
      <w:r>
        <w:t xml:space="preserve"> </w:t>
      </w:r>
      <w:r>
        <w:rPr>
          <w:iCs/>
          <w:i/>
        </w:rPr>
        <w:t xml:space="preserve">Journal of Asian Engineering Technology</w:t>
      </w:r>
      <w:r>
        <w:t xml:space="preserve">, 15(3), 45-62.</w:t>
      </w:r>
    </w:p>
    <w:p>
      <w:pPr>
        <w:pStyle w:val="BodyText"/>
      </w:pPr>
      <w:r>
        <w:t xml:space="preserve">Thailand is known as the "Detroit of Asia," and this peer-reviewed article examines the critical role of electronics engineers in the automotive sector. The authors analyze the shift from traditional mechanical systems to electric vehicles (EVs) and autonomous driving technologies within Thai factories. This resource is highly relevant for engineers in Bangkok who consult for automotive giants, offering technical case studies on embedded systems and sensor integration tailored to the local manufacturing ecosystem.</w:t>
      </w:r>
    </w:p>
    <w:bookmarkEnd w:id="21"/>
    <w:bookmarkStart w:id="22" w:name="X1f5918d1b0043ef8e77bc11ce4ba1b37a23a189"/>
    <w:p>
      <w:pPr>
        <w:pStyle w:val="Heading2"/>
      </w:pPr>
      <w:r>
        <w:t xml:space="preserve">Urban Technology and Smart City Initiatives</w:t>
      </w:r>
    </w:p>
    <w:p>
      <w:pPr>
        <w:pStyle w:val="FirstParagraph"/>
      </w:pPr>
      <w:r>
        <w:t xml:space="preserve">Bangkok Metropolitan Administration (BMA). (2022).</w:t>
      </w:r>
      <w:r>
        <w:t xml:space="preserve"> </w:t>
      </w:r>
      <w:r>
        <w:rPr>
          <w:iCs/>
          <w:i/>
        </w:rPr>
        <w:t xml:space="preserve">Bangkok Smart City Master Plan: Digital Infrastructure and IoT</w:t>
      </w:r>
      <w:r>
        <w:t xml:space="preserve">. Bangkok: BMA Department of Information Technology.</w:t>
      </w:r>
    </w:p>
    <w:p>
      <w:pPr>
        <w:pStyle w:val="BodyText"/>
      </w:pPr>
      <w:r>
        <w:t xml:space="preserve">This official government plan outlines the vision for transforming Bangkok into a smart city using Internet of Things (IoT) technologies. It is a vital resource for electronics engineers involved in municipal projects, such as traffic management systems, smart lighting, and environmental monitoring. The document details the technical specifications required for hardware deployment in Bangkok's unique urban environment, addressing challenges like humidity and network congestion.</w:t>
      </w:r>
    </w:p>
    <w:p>
      <w:pPr>
        <w:pStyle w:val="BodyText"/>
      </w:pPr>
      <w:r>
        <w:t xml:space="preserve">National Electronics and Computer Technology Center (NECTEC). (2023).</w:t>
      </w:r>
      <w:r>
        <w:t xml:space="preserve"> </w:t>
      </w:r>
      <w:r>
        <w:rPr>
          <w:iCs/>
          <w:i/>
        </w:rPr>
        <w:t xml:space="preserve">5G Implementation and Edge Computing in Thailand</w:t>
      </w:r>
      <w:r>
        <w:t xml:space="preserve">. Bangkok: NECTEC Research Division.</w:t>
      </w:r>
    </w:p>
    <w:p>
      <w:pPr>
        <w:pStyle w:val="BodyText"/>
      </w:pPr>
      <w:r>
        <w:t xml:space="preserve">As a leading research institute under the Ministry of Higher Education, NECTEC provides authoritative data on telecommunications infrastructure. This report focuses on the rollout of 5G networks in Bangkok and its implications for electronics design. Engineers working on wireless communication, network hardware, or low-latency applications will find this text essential for understanding the current state of connectivity and future-proofing their designs for the Thai market.</w:t>
      </w:r>
    </w:p>
    <w:bookmarkEnd w:id="22"/>
    <w:bookmarkStart w:id="23" w:name="education-and-workforce-development"/>
    <w:p>
      <w:pPr>
        <w:pStyle w:val="Heading2"/>
      </w:pPr>
      <w:r>
        <w:t xml:space="preserve">Education and Workforce Development</w:t>
      </w:r>
    </w:p>
    <w:p>
      <w:pPr>
        <w:pStyle w:val="FirstParagraph"/>
      </w:pPr>
      <w:r>
        <w:t xml:space="preserve">Kasetsart University. (2022).</w:t>
      </w:r>
      <w:r>
        <w:t xml:space="preserve"> </w:t>
      </w:r>
      <w:r>
        <w:rPr>
          <w:iCs/>
          <w:i/>
        </w:rPr>
        <w:t xml:space="preserve">Curriculum Review for Electrical and Electronics Engineering Programs</w:t>
      </w:r>
      <w:r>
        <w:t xml:space="preserve">. Bangkok: Faculty of Engineering.</w:t>
      </w:r>
    </w:p>
    <w:p>
      <w:pPr>
        <w:pStyle w:val="BodyText"/>
      </w:pPr>
      <w:r>
        <w:t xml:space="preserve">This academic document evaluates the current educational standards for engineering graduates in Thailand. It is particularly useful for senior Electronics Engineers in Bangkok who are involved in hiring, mentoring, or curriculum development. The review highlights gaps between academic training and industry needs, specifically regarding embedded systems and renewable energy technologies, providing a benchmark for professional development and continuous learning.</w:t>
      </w:r>
    </w:p>
    <w:p>
      <w:pPr>
        <w:pStyle w:val="BodyText"/>
      </w:pPr>
      <w:r>
        <w:t xml:space="preserve">Royal Thai Society for Electrical and Electronics Engineers (RTSEEE). (2023).</w:t>
      </w:r>
      <w:r>
        <w:t xml:space="preserve"> </w:t>
      </w:r>
      <w:r>
        <w:rPr>
          <w:iCs/>
          <w:i/>
        </w:rPr>
        <w:t xml:space="preserve">Annual Report on Emerging Technologies and Professional Training</w:t>
      </w:r>
      <w:r>
        <w:t xml:space="preserve">. Bangkok: RTSEEE Secretariat.</w:t>
      </w:r>
    </w:p>
    <w:p>
      <w:pPr>
        <w:pStyle w:val="BodyText"/>
      </w:pPr>
      <w:r>
        <w:t xml:space="preserve">This annual report serves as a comprehensive overview of the professional landscape for electronics engineers in Thailand. It summarizes recent workshops, seminars, and technological trends observed in Bangkok's tech community. The document is an excellent resource for staying updated on local networking opportunities, certification programs, and the shifting demands of the electronics industry within the capital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Bangkok, Thailand</dc:title>
  <dc:creator/>
  <dc:language>en</dc:language>
  <cp:keywords/>
  <dcterms:created xsi:type="dcterms:W3CDTF">2026-08-07T18:51:43Z</dcterms:created>
  <dcterms:modified xsi:type="dcterms:W3CDTF">2026-08-07T18:51:43Z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