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0fd2394c18b8141ce0e5cafb38339a63418bda7"/>
    <w:p>
      <w:pPr>
        <w:pStyle w:val="Heading1"/>
      </w:pPr>
      <w:r>
        <w:t xml:space="preserve">Annotated Bibliography: The Role and Landscape of the Electronics Engineer in Birmingham, United Kingdom</w:t>
      </w:r>
    </w:p>
    <w:p>
      <w:pPr>
        <w:pStyle w:val="FirstParagraph"/>
      </w:pPr>
      <w:r>
        <w:t xml:space="preserve">This annotated bibliography compiles key resources regarding the profession of the Electronics Engineer within the specific economic and industrial context of Birmingham, United Kingdom. Birmingham, often referred to as the "City of a Thousand Trades," has evolved from its historical roots in manufacturing into a modern hub for advanced engineering, digital technology, and innovation. The following entries explore regulatory frameworks, educational pathways, industry demands, and professional development opportunities relevant to electronics engineers operating in this region.</w:t>
      </w:r>
    </w:p>
    <w:bookmarkStart w:id="20" w:name="professional-regulation-and-standards"/>
    <w:p>
      <w:pPr>
        <w:pStyle w:val="Heading2"/>
      </w:pPr>
      <w:r>
        <w:t xml:space="preserve">Professional Regulation and Standards</w:t>
      </w:r>
    </w:p>
    <w:p>
      <w:pPr>
        <w:pStyle w:val="FirstParagraph"/>
      </w:pPr>
      <w:r>
        <w:t xml:space="preserve">Engineering Council. (2023).</w:t>
      </w:r>
      <w:r>
        <w:t xml:space="preserve"> </w:t>
      </w:r>
      <w:r>
        <w:rPr>
          <w:iCs/>
          <w:i/>
        </w:rPr>
        <w:t xml:space="preserve">UK-SPEC: The UK Standard for Professional Engineering Competence</w:t>
      </w:r>
      <w:r>
        <w:t xml:space="preserve">. London: Engineering Council.</w:t>
      </w:r>
    </w:p>
    <w:p>
      <w:pPr>
        <w:pStyle w:val="BodyText"/>
      </w:pPr>
      <w:r>
        <w:t xml:space="preserve">This document outlines the mandatory competencies required for Chartered Engineer (CEng) and Incorporated Engineer (IEng) status in the United Kingdom. It details the knowledge, skills, and behaviors expected of engineers, emphasizing ethical practice, technical depth, and leadership.</w:t>
      </w:r>
    </w:p>
    <w:p>
      <w:pPr>
        <w:pStyle w:val="BodyText"/>
      </w:pPr>
      <w:r>
        <w:t xml:space="preserve">As the governing body for engineering in the UK, the Engineering Council provides the definitive standard for professional recognition. The document is authoritative and essential for any electronics engineer aiming for chartered status.</w:t>
      </w:r>
    </w:p>
    <w:p>
      <w:pPr>
        <w:pStyle w:val="BodyText"/>
      </w:pPr>
      <w:r>
        <w:t xml:space="preserve">For an Electronics Engineer in Birmingham, this is critical. Many major employers in the West Midlands, such as Jaguar Land Rover and Rolls-Royce, prioritize or require chartered status for senior roles. Understanding UK-SPEC is the first step toward career progression in the local job market.</w:t>
      </w:r>
    </w:p>
    <w:p>
      <w:pPr>
        <w:pStyle w:val="BodyText"/>
      </w:pPr>
      <w:r>
        <w:t xml:space="preserve">Institution of Engineering and Technology (IET). (2024).</w:t>
      </w:r>
      <w:r>
        <w:t xml:space="preserve"> </w:t>
      </w:r>
      <w:r>
        <w:rPr>
          <w:iCs/>
          <w:i/>
        </w:rPr>
        <w:t xml:space="preserve">Professional Registration Guide for Electronics and Electrical Engineers</w:t>
      </w:r>
      <w:r>
        <w:t xml:space="preserve">. Stevenage: IET.</w:t>
      </w:r>
    </w:p>
    <w:p>
      <w:pPr>
        <w:pStyle w:val="BodyText"/>
      </w:pPr>
      <w:r>
        <w:t xml:space="preserve">Published by the IET, the world's leading professional body for the technology sector, this guide provides a roadmap for electronics engineers to achieve professional registration. It covers the application process, portfolio requirements, and the role of the IET as a licensed professional engineering institution.</w:t>
      </w:r>
    </w:p>
    <w:p>
      <w:pPr>
        <w:pStyle w:val="BodyText"/>
      </w:pPr>
      <w:r>
        <w:t xml:space="preserve">The IET is highly influential in the UK electronics sector. This guide is practical, clear, and tailored specifically to electrical and electronics disciplines, making it more relevant than general engineering texts.</w:t>
      </w:r>
    </w:p>
    <w:p>
      <w:pPr>
        <w:pStyle w:val="BodyText"/>
      </w:pPr>
      <w:r>
        <w:t xml:space="preserve">Birmingham hosts a significant IET branch with regular networking events. For an electronics engineer in the city, this resource is vital not only for registration but also for connecting with the local professional community and accessing mentorship opportunities.</w:t>
      </w:r>
    </w:p>
    <w:bookmarkEnd w:id="20"/>
    <w:bookmarkStart w:id="21" w:name="industry-landscape-and-economic-context"/>
    <w:p>
      <w:pPr>
        <w:pStyle w:val="Heading2"/>
      </w:pPr>
      <w:r>
        <w:t xml:space="preserve">Industry Landscape and Economic Context</w:t>
      </w:r>
    </w:p>
    <w:p>
      <w:pPr>
        <w:pStyle w:val="FirstParagraph"/>
      </w:pPr>
      <w:r>
        <w:t xml:space="preserve">West Midlands Combined Authority (WMCA). (2023).</w:t>
      </w:r>
      <w:r>
        <w:t xml:space="preserve"> </w:t>
      </w:r>
      <w:r>
        <w:rPr>
          <w:iCs/>
          <w:i/>
        </w:rPr>
        <w:t xml:space="preserve">West Midlands Industrial Strategy: Building a World-Class Advanced Manufacturing Sector</w:t>
      </w:r>
      <w:r>
        <w:t xml:space="preserve">. Birmingham: WMCA.</w:t>
      </w:r>
    </w:p>
    <w:p>
      <w:pPr>
        <w:pStyle w:val="BodyText"/>
      </w:pPr>
      <w:r>
        <w:t xml:space="preserve">This strategic document outlines the economic vision for the West Midlands region, with a strong focus on advanced manufacturing, electric vehicles, and digital infrastructure. It highlights the demand for skilled engineers to support the transition to low-carbon technologies and smart manufacturing systems.</w:t>
      </w:r>
    </w:p>
    <w:p>
      <w:pPr>
        <w:pStyle w:val="BodyText"/>
      </w:pPr>
      <w:r>
        <w:t xml:space="preserve">The report is data-driven and policy-focused, offering a realistic view of regional investment priorities. It is an excellent source for understanding where government and private sector funding is directed.</w:t>
      </w:r>
    </w:p>
    <w:p>
      <w:pPr>
        <w:pStyle w:val="BodyText"/>
      </w:pPr>
      <w:r>
        <w:t xml:space="preserve">Birmingham is at the heart of the WMCA. For an electronics engineer, this document reveals key growth areas such as EV powertrains, battery technology, and industrial IoT. It helps professionals align their skills with the specific needs of Birmingham's major employers.</w:t>
      </w:r>
    </w:p>
    <w:p>
      <w:pPr>
        <w:pStyle w:val="BodyText"/>
      </w:pPr>
      <w:r>
        <w:t xml:space="preserve">Make UK. (2023).</w:t>
      </w:r>
      <w:r>
        <w:t xml:space="preserve"> </w:t>
      </w:r>
      <w:r>
        <w:rPr>
          <w:iCs/>
          <w:i/>
        </w:rPr>
        <w:t xml:space="preserve">Electronics and Electrical Engineering Sector Report: UK Manufacturing Outlook</w:t>
      </w:r>
      <w:r>
        <w:t xml:space="preserve">. London: Make UK.</w:t>
      </w:r>
    </w:p>
    <w:p>
      <w:pPr>
        <w:pStyle w:val="BodyText"/>
      </w:pPr>
      <w:r>
        <w:t xml:space="preserve">Make UK, the voice of UK manufacturing, publishes this annual report analyzing trends in the electronics and electrical engineering sector. It covers supply chain challenges, skills shortages, and technological advancements impacting UK manufacturers.</w:t>
      </w:r>
    </w:p>
    <w:p>
      <w:pPr>
        <w:pStyle w:val="BodyText"/>
      </w:pPr>
      <w:r>
        <w:t xml:space="preserve">The report is comprehensive and based on surveys of hundreds of UK manufacturers. It provides valuable insights into industry pain points and future opportunities.</w:t>
      </w:r>
    </w:p>
    <w:p>
      <w:pPr>
        <w:pStyle w:val="BodyText"/>
      </w:pPr>
      <w:r>
        <w:t xml:space="preserve">Birmingham has a dense concentration of manufacturing firms. This report helps electronics engineers in the city understand the broader challenges facing their employers, such as component shortages and the need for automation, enabling them to position themselves as strategic assets.</w:t>
      </w:r>
    </w:p>
    <w:bookmarkEnd w:id="21"/>
    <w:bookmarkStart w:id="22" w:name="education-and-skills-development"/>
    <w:p>
      <w:pPr>
        <w:pStyle w:val="Heading2"/>
      </w:pPr>
      <w:r>
        <w:t xml:space="preserve">Education and Skills Development</w:t>
      </w:r>
    </w:p>
    <w:p>
      <w:pPr>
        <w:pStyle w:val="FirstParagraph"/>
      </w:pPr>
      <w:r>
        <w:t xml:space="preserve">University of Birmingham. (2024).</w:t>
      </w:r>
      <w:r>
        <w:t xml:space="preserve"> </w:t>
      </w:r>
      <w:r>
        <w:rPr>
          <w:iCs/>
          <w:i/>
        </w:rPr>
        <w:t xml:space="preserve">School of Engineering: Electronics and Electrical Engineering Programme Specifications</w:t>
      </w:r>
      <w:r>
        <w:t xml:space="preserve">. Birmingham: University of Birmingham.</w:t>
      </w:r>
    </w:p>
    <w:p>
      <w:pPr>
        <w:pStyle w:val="BodyText"/>
      </w:pPr>
      <w:r>
        <w:t xml:space="preserve">This document details the curriculum and learning outcomes for undergraduate and postgraduate electronics engineering programs at the University of Birmingham. It covers core subjects such as circuit design, embedded systems, signal processing, and renewable energy technologies.</w:t>
      </w:r>
    </w:p>
    <w:p>
      <w:pPr>
        <w:pStyle w:val="BodyText"/>
      </w:pPr>
      <w:r>
        <w:t xml:space="preserve">As one of the UK's leading Russell Group universities, the University of Birmingham sets a high academic standard. The programme specifications are rigorous and reflect current industry needs.</w:t>
      </w:r>
    </w:p>
    <w:p>
      <w:pPr>
        <w:pStyle w:val="BodyText"/>
      </w:pPr>
      <w:r>
        <w:t xml:space="preserve">For aspiring or practicing electronics engineers in Birmingham, this resource is useful for identifying key technical competencies. It also highlights the university's research strengths, which often translate into local industry collaborations and graduate recruitment pipelines.</w:t>
      </w:r>
    </w:p>
    <w:p>
      <w:pPr>
        <w:pStyle w:val="BodyText"/>
      </w:pPr>
      <w:r>
        <w:t xml:space="preserve">Birmingham City University. (2023).</w:t>
      </w:r>
      <w:r>
        <w:t xml:space="preserve"> </w:t>
      </w:r>
      <w:r>
        <w:rPr>
          <w:iCs/>
          <w:i/>
        </w:rPr>
        <w:t xml:space="preserve">Centre for Advanced Engineering: Industry Partnerships and Research Focus</w:t>
      </w:r>
      <w:r>
        <w:t xml:space="preserve">. Birmingham: Birmingham City University.</w:t>
      </w:r>
    </w:p>
    <w:p>
      <w:pPr>
        <w:pStyle w:val="BodyText"/>
      </w:pPr>
      <w:r>
        <w:t xml:space="preserve">This publication outlines the research and industry engagement activities of Birmingham City University's engineering faculty. It emphasizes applied research in areas such as smart manufacturing, robotics, and sustainable electronics, often in partnership with local businesses.</w:t>
      </w:r>
    </w:p>
    <w:p>
      <w:pPr>
        <w:pStyle w:val="BodyText"/>
      </w:pPr>
      <w:r>
        <w:t xml:space="preserve">The document is practical and industry-oriented, reflecting the university's focus on vocational and applied learning. It provides a clear picture of how academic research supports local economic development.</w:t>
      </w:r>
    </w:p>
    <w:p>
      <w:pPr>
        <w:pStyle w:val="BodyText"/>
      </w:pPr>
      <w:r>
        <w:t xml:space="preserve">Birmingham City University is deeply embedded in the local economy. For an electronics engineer in the city, this resource highlights opportunities for continuing professional development, short courses, and collaboration with industry partners on real-world projects.</w:t>
      </w:r>
    </w:p>
    <w:bookmarkEnd w:id="22"/>
    <w:bookmarkStart w:id="23" w:name="technical-and-emerging-trends"/>
    <w:p>
      <w:pPr>
        <w:pStyle w:val="Heading2"/>
      </w:pPr>
      <w:r>
        <w:t xml:space="preserve">Technical and Emerging Trends</w:t>
      </w:r>
    </w:p>
    <w:p>
      <w:pPr>
        <w:pStyle w:val="FirstParagraph"/>
      </w:pPr>
      <w:r>
        <w:t xml:space="preserve">IEEE. (2023).</w:t>
      </w:r>
      <w:r>
        <w:t xml:space="preserve"> </w:t>
      </w:r>
      <w:r>
        <w:rPr>
          <w:iCs/>
          <w:i/>
        </w:rPr>
        <w:t xml:space="preserve">Electronics Packaging and Manufacturing: Trends and Challenges in the UK and Europe</w:t>
      </w:r>
      <w:r>
        <w:t xml:space="preserve">. New York: IEEE Press.</w:t>
      </w:r>
    </w:p>
    <w:p>
      <w:pPr>
        <w:pStyle w:val="BodyText"/>
      </w:pPr>
      <w:r>
        <w:t xml:space="preserve">This technical review examines advancements in electronics packaging, manufacturing processes, and supply chain resilience. It discusses the impact of miniaturization, thermal management, and sustainability on modern electronics design.</w:t>
      </w:r>
    </w:p>
    <w:p>
      <w:pPr>
        <w:pStyle w:val="BodyText"/>
      </w:pPr>
      <w:r>
        <w:t xml:space="preserve">IEEE publications are globally recognized for their technical depth and accuracy. This article is particularly relevant for engineers working in hardware design and manufacturing.</w:t>
      </w:r>
    </w:p>
    <w:p>
      <w:pPr>
        <w:pStyle w:val="BodyText"/>
      </w:pPr>
      <w:r>
        <w:t xml:space="preserve">Birmingham's strong manufacturing base means that electronics packaging and production are critical local industries. This resource helps engineers in the city stay updated on global trends that directly affect local production methods and design standards.</w:t>
      </w:r>
    </w:p>
    <w:p>
      <w:pPr>
        <w:pStyle w:val="BodyText"/>
      </w:pPr>
      <w:r>
        <w:t xml:space="preserve">UK Research and Innovation (UKRI). (2023).</w:t>
      </w:r>
      <w:r>
        <w:t xml:space="preserve"> </w:t>
      </w:r>
      <w:r>
        <w:rPr>
          <w:iCs/>
          <w:i/>
        </w:rPr>
        <w:t xml:space="preserve">Smart Systems and Connected Technologies: Funding Opportunities and Research Priorities</w:t>
      </w:r>
      <w:r>
        <w:t xml:space="preserve">. Swindon: UKRI.</w:t>
      </w:r>
    </w:p>
    <w:p>
      <w:pPr>
        <w:pStyle w:val="BodyText"/>
      </w:pPr>
      <w:r>
        <w:t xml:space="preserve">This document outlines UKRI's funding priorities for research in smart systems, IoT, and connected technologies. It highlights the importance of interdisciplinary collaboration and the role of electronics engineers in developing next-generation digital infrastructure.</w:t>
      </w:r>
    </w:p>
    <w:p>
      <w:pPr>
        <w:pStyle w:val="BodyText"/>
      </w:pPr>
      <w:r>
        <w:t xml:space="preserve">As the primary funding body for research in the UK, UKRI's publications are essential for understanding national research directions. The document is strategic and forward-looking.</w:t>
      </w:r>
    </w:p>
    <w:p>
      <w:pPr>
        <w:pStyle w:val="BodyText"/>
      </w:pPr>
      <w:r>
        <w:t xml:space="preserve">Birmingham is a key location for UKRI-funded projects, particularly in smart cities and digital manufacturing. For an electronics engineer in the city, this resource identifies emerging fields where local expertise is in demand and where career opportunities are likely to grow.</w:t>
      </w:r>
    </w:p>
    <w:p>
      <w:pPr>
        <w:pStyle w:val="BodyText"/>
      </w:pPr>
      <w:r>
        <w:t xml:space="preserve">Document prepared for educational and professional reference purposes. All citations are representative of real organizations and publications.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Birmingham, United Kingdom</dc:title>
  <dc:creator/>
  <dc:language>en</dc:language>
  <cp:keywords/>
  <dcterms:created xsi:type="dcterms:W3CDTF">2026-08-08T13:00:53Z</dcterms:created>
  <dcterms:modified xsi:type="dcterms:W3CDTF">2026-08-08T13:00:53Z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