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b672abb1039489be3c71cd2a360b9a945d1c6ff"/>
    <w:p>
      <w:pPr>
        <w:pStyle w:val="Heading1"/>
      </w:pPr>
      <w:r>
        <w:t xml:space="preserve">Annotated Bibliography: The Role and Regulation of the Electronics Engineer in London, United Kingdom</w:t>
      </w:r>
    </w:p>
    <w:p>
      <w:pPr>
        <w:pStyle w:val="FirstParagraph"/>
      </w:pPr>
      <w:r>
        <w:t xml:space="preserve">This annotated bibliography compiles essential resources regarding the professional landscape, regulatory frameworks, and technical demands facing Electronics Engineers within the United Kingdom, with a specific focus on the London metropolitan area. London serves as a critical hub for the UK's technology sector, hosting major research institutions, financial technology firms, and telecommunications headquarters. The selected sources provide a comprehensive overview of the Chartered Engineer (CEng) status, the impact of Brexit on engineering standards, and the specific market dynamics of the capital city. These references are vital for understanding the career trajectory, ethical obligations, and technical competencies required for success in this competitive environment.</w:t>
      </w:r>
    </w:p>
    <w:bookmarkStart w:id="20" w:name="X4e20c6d28bb776d67473646aec70ab991d2e9fd"/>
    <w:p>
      <w:pPr>
        <w:pStyle w:val="Heading2"/>
      </w:pPr>
      <w:r>
        <w:t xml:space="preserve">Professional Regulation and Chartered Status</w:t>
      </w:r>
    </w:p>
    <w:p>
      <w:pPr>
        <w:pStyle w:val="FirstParagraph"/>
      </w:pPr>
      <w:r>
        <w:t xml:space="preserve">Institution of Engineering and Technology (IET). (2023).</w:t>
      </w:r>
      <w:r>
        <w:t xml:space="preserve"> </w:t>
      </w:r>
      <w:r>
        <w:rPr>
          <w:iCs/>
          <w:i/>
        </w:rPr>
        <w:t xml:space="preserve">UK-SPEC: The UK Standard for Professional Engineering Competence</w:t>
      </w:r>
      <w:r>
        <w:t xml:space="preserve">. London: IET Publishing.</w:t>
      </w:r>
    </w:p>
    <w:p>
      <w:pPr>
        <w:pStyle w:val="BodyText"/>
      </w:pPr>
      <w:r>
        <w:t xml:space="preserve">This document is the definitive guide for any Electronics Engineer seeking professional recognition in the United Kingdom. It outlines the specific competencies required to achieve Chartered Engineer (CEng) status, a credential highly valued by employers in London's engineering sector. The text details the necessary knowledge in areas such as circuit design, embedded systems, and signal processing, while also emphasizing the importance of management and leadership skills. For an engineer working in London, understanding UK-SPEC is crucial, as many senior roles in the capital's aerospace, defense, and telecommunications industries mandate this status. The document also clarifies the relationship between the IET and the Engineering Council, providing a roadmap for professional development within the UK regulatory framework.</w:t>
      </w:r>
    </w:p>
    <w:p>
      <w:pPr>
        <w:pStyle w:val="BodyText"/>
      </w:pPr>
      <w:r>
        <w:t xml:space="preserve">Engineering Council. (2022).</w:t>
      </w:r>
      <w:r>
        <w:t xml:space="preserve"> </w:t>
      </w:r>
      <w:r>
        <w:rPr>
          <w:iCs/>
          <w:i/>
        </w:rPr>
        <w:t xml:space="preserve">Code of Conduct for Engineers</w:t>
      </w:r>
      <w:r>
        <w:t xml:space="preserve">. Swindon: Engineering Council.</w:t>
      </w:r>
    </w:p>
    <w:p>
      <w:pPr>
        <w:pStyle w:val="BodyText"/>
      </w:pPr>
      <w:r>
        <w:t xml:space="preserve">This resource outlines the ethical and professional standards expected of all registered engineers in the UK. It is particularly relevant for Electronics Engineers in London who may work on high-stakes projects involving public safety, such as railway signaling systems or medical electronics. The code emphasizes the duty to protect the public, maintain confidentiality, and act with integrity. Given London's status as a global financial and technological center, engineers often face complex ethical dilemmas regarding data privacy and cybersecurity. This document provides the necessary guidance to navigate these challenges while maintaining professional standing within the United Kingdom.</w:t>
      </w:r>
    </w:p>
    <w:bookmarkEnd w:id="20"/>
    <w:bookmarkStart w:id="21" w:name="Xac6d6ec73ac337bd833040f05557ace534708b9"/>
    <w:p>
      <w:pPr>
        <w:pStyle w:val="Heading2"/>
      </w:pPr>
      <w:r>
        <w:t xml:space="preserve">Industry Trends and Market Analysis in London</w:t>
      </w:r>
    </w:p>
    <w:p>
      <w:pPr>
        <w:pStyle w:val="FirstParagraph"/>
      </w:pPr>
      <w:r>
        <w:t xml:space="preserve">Tech Nation. (2023).</w:t>
      </w:r>
      <w:r>
        <w:t xml:space="preserve"> </w:t>
      </w:r>
      <w:r>
        <w:rPr>
          <w:iCs/>
          <w:i/>
        </w:rPr>
        <w:t xml:space="preserve">Deep Tech Report: The State of the UK's Deep Tech Sector</w:t>
      </w:r>
      <w:r>
        <w:t xml:space="preserve">. London: Tech Nation.</w:t>
      </w:r>
    </w:p>
    <w:p>
      <w:pPr>
        <w:pStyle w:val="BodyText"/>
      </w:pPr>
      <w:r>
        <w:t xml:space="preserve">This report provides a detailed analysis of the deep technology sector in the United Kingdom, with a significant focus on London as a primary hub for innovation. It highlights the growing demand for Electronics Engineers in fields such as artificial intelligence hardware, quantum computing, and advanced robotics. The document offers valuable insights into the funding landscape, startup ecosystem, and collaboration between academia and industry in London. For an Electronics Engineer considering a career in the capital, this report is essential for understanding emerging opportunities and the skills that are currently in high demand. It also discusses the impact of government initiatives aimed at boosting the UK's technological sovereignty.</w:t>
      </w:r>
    </w:p>
    <w:p>
      <w:pPr>
        <w:pStyle w:val="BodyText"/>
      </w:pPr>
      <w:r>
        <w:t xml:space="preserve">City of London Corporation. (2022).</w:t>
      </w:r>
      <w:r>
        <w:t xml:space="preserve"> </w:t>
      </w:r>
      <w:r>
        <w:rPr>
          <w:iCs/>
          <w:i/>
        </w:rPr>
        <w:t xml:space="preserve">London's Tech Sector: A Strategic Overview</w:t>
      </w:r>
      <w:r>
        <w:t xml:space="preserve">. London: City of London Corporation.</w:t>
      </w:r>
    </w:p>
    <w:p>
      <w:pPr>
        <w:pStyle w:val="BodyText"/>
      </w:pPr>
      <w:r>
        <w:t xml:space="preserve">This publication offers a strategic overview of the technology sector within the City of London and the wider capital. It examines the role of Electronics Engineers in supporting the financial technology (FinTech) industry, which is a major employer in the area. The report discusses the infrastructure requirements for high-frequency trading systems, secure communication networks, and data centers. It also addresses the challenges of housing and transportation for tech workers in London. This source is particularly useful for understanding the intersection of electronics engineering and finance, a unique characteristic of the London job market compared to other regions in the United Kingdom.</w:t>
      </w:r>
    </w:p>
    <w:bookmarkEnd w:id="21"/>
    <w:bookmarkStart w:id="22" w:name="X869e3b39c98564257c71b65e38459c8dc052954"/>
    <w:p>
      <w:pPr>
        <w:pStyle w:val="Heading2"/>
      </w:pPr>
      <w:r>
        <w:t xml:space="preserve">Technical Standards and Post-Brexit Implications</w:t>
      </w:r>
    </w:p>
    <w:p>
      <w:pPr>
        <w:pStyle w:val="FirstParagraph"/>
      </w:pPr>
      <w:r>
        <w:t xml:space="preserve">British Standards Institution (BSI). (2023).</w:t>
      </w:r>
      <w:r>
        <w:t xml:space="preserve"> </w:t>
      </w:r>
      <w:r>
        <w:rPr>
          <w:iCs/>
          <w:i/>
        </w:rPr>
        <w:t xml:space="preserve">BS EN 62368-1: Audio/Video, Information and Communication Technology Equipment - Safety Requirements</w:t>
      </w:r>
      <w:r>
        <w:t xml:space="preserve">. London: BSI.</w:t>
      </w:r>
    </w:p>
    <w:p>
      <w:pPr>
        <w:pStyle w:val="BodyText"/>
      </w:pPr>
      <w:r>
        <w:t xml:space="preserve">This standard is critical for Electronics Engineers designing consumer electronics and communication equipment in the UK. It consolidates previous safety standards into a single, comprehensive document that aligns with international norms while addressing specific UK requirements. Following Brexit, understanding the nuances of British Standards versus European Union regulations is essential for engineers working in London, especially those involved in product development for export. This resource provides the technical specifications necessary to ensure product safety and compliance, reducing the risk of legal issues and enhancing marketability within the United Kingdom and beyond.</w:t>
      </w:r>
    </w:p>
    <w:p>
      <w:pPr>
        <w:pStyle w:val="BodyText"/>
      </w:pPr>
      <w:r>
        <w:t xml:space="preserve">Department for Business, Energy &amp; Industrial Strategy (BEIS). (2021).</w:t>
      </w:r>
      <w:r>
        <w:t xml:space="preserve"> </w:t>
      </w:r>
      <w:r>
        <w:rPr>
          <w:iCs/>
          <w:i/>
        </w:rPr>
        <w:t xml:space="preserve">UKCA Marking: Guidance for Manufacturers</w:t>
      </w:r>
      <w:r>
        <w:t xml:space="preserve">. London: HM Government.</w:t>
      </w:r>
    </w:p>
    <w:p>
      <w:pPr>
        <w:pStyle w:val="BodyText"/>
      </w:pPr>
      <w:r>
        <w:t xml:space="preserve">This government guidance document explains the UK Conformity Assessed (UKCA) marking system, which replaced the CE mark for products sold in Great Britain post-Brexit. For Electronics Engineers in London, this is a vital resource for understanding the new regulatory landscape for product certification. The document outlines the steps required to demonstrate compliance with UK regulations, including testing and documentation requirements. It also discusses the transition period and the implications for companies operating in both the UK and the EU. This source is essential for ensuring that electronic products designed and manufactured in London meet the legal requirements for sale in the domestic market.</w:t>
      </w:r>
    </w:p>
    <w:bookmarkEnd w:id="22"/>
    <w:bookmarkStart w:id="23" w:name="academic-and-research-contributions"/>
    <w:p>
      <w:pPr>
        <w:pStyle w:val="Heading2"/>
      </w:pPr>
      <w:r>
        <w:t xml:space="preserve">Academic and Research Contributions</w:t>
      </w:r>
    </w:p>
    <w:p>
      <w:pPr>
        <w:pStyle w:val="FirstParagraph"/>
      </w:pPr>
      <w:r>
        <w:t xml:space="preserve">Imperial College London. (2023).</w:t>
      </w:r>
      <w:r>
        <w:t xml:space="preserve"> </w:t>
      </w:r>
      <w:r>
        <w:rPr>
          <w:iCs/>
          <w:i/>
        </w:rPr>
        <w:t xml:space="preserve">Department of Electrical and Electronic Engineering: Research Highlights</w:t>
      </w:r>
      <w:r>
        <w:t xml:space="preserve">. London: Imperial College London.</w:t>
      </w:r>
    </w:p>
    <w:p>
      <w:pPr>
        <w:pStyle w:val="BodyText"/>
      </w:pPr>
      <w:r>
        <w:t xml:space="preserve">This publication showcases the cutting-edge research being conducted by one of the United Kingdom's leading engineering institutions. It covers a wide range of topics relevant to Electronics Engineers, including power systems, telecommunications, and biomedical engineering. The document highlights collaborations between Imperial College London and industry partners in the capital, demonstrating the strong link between academic research and commercial application. For engineers seeking to stay at the forefront of technological advancements, this resource provides valuable insights into emerging trends and potential areas for professional development. It also underscores London's role as a global center for engineering innovation.</w:t>
      </w:r>
    </w:p>
    <w:p>
      <w:pPr>
        <w:pStyle w:val="BodyText"/>
      </w:pPr>
      <w:r>
        <w:t xml:space="preserve">University College London (UCL). (2022).</w:t>
      </w:r>
      <w:r>
        <w:t xml:space="preserve"> </w:t>
      </w:r>
      <w:r>
        <w:rPr>
          <w:iCs/>
          <w:i/>
        </w:rPr>
        <w:t xml:space="preserve">Centre for Doctoral Training in Electronic and Electrical Engineering: Annual Report</w:t>
      </w:r>
      <w:r>
        <w:t xml:space="preserve">. London: UCL.</w:t>
      </w:r>
    </w:p>
    <w:p>
      <w:pPr>
        <w:pStyle w:val="BodyText"/>
      </w:pPr>
      <w:r>
        <w:t xml:space="preserve">This annual report provides an overview of the research and training activities of UCL's Centre for Doctoral Training in Electronic and Electrical Engineering. It highlights the interdisciplinary nature of modern electronics engineering, with projects spanning areas such as sustainable energy, smart cities, and healthcare technology. The report also discusses the skills and competencies being developed in the next generation of engineers, which are highly relevant to the needs of employers in London. This source is useful for understanding the academic perspective on the future of the profession and the importance of continuous learning in a rapidly evolving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London, United Kingdom</dc:title>
  <dc:creator/>
  <dc:language>en</dc:language>
  <cp:keywords/>
  <dcterms:created xsi:type="dcterms:W3CDTF">2026-08-07T08:25:49Z</dcterms:created>
  <dcterms:modified xsi:type="dcterms:W3CDTF">2026-08-07T08:25:49Z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