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3" w:name="X590de7d5181b0b6a24038e82d6d373e8ced7dca"/>
    <w:p>
      <w:pPr>
        <w:pStyle w:val="Heading1"/>
      </w:pPr>
      <w:r>
        <w:t xml:space="preserve">Annotated Bibliography: The Role of the Electronics Engineer in Caracas, Venezuela</w:t>
      </w:r>
    </w:p>
    <w:p>
      <w:pPr>
        <w:pStyle w:val="FirstParagraph"/>
      </w:pPr>
      <w:r>
        <w:t xml:space="preserve">The following annotated bibliography compiles essential resources regarding the practice, challenges, and opportunities for Electronics Engineers operating within the specific socio-economic and infrastructural context of Caracas, Venezuela. This collection addresses the unique requirements of maintaining industrial automation, managing energy constraints, and adapting telecommunications infrastructure in a developing environment.</w:t>
      </w:r>
    </w:p>
    <w:bookmarkStart w:id="20" w:name="introduction"/>
    <w:p>
      <w:pPr>
        <w:pStyle w:val="Heading2"/>
      </w:pPr>
      <w:r>
        <w:t xml:space="preserve">Introduction</w:t>
      </w:r>
    </w:p>
    <w:p>
      <w:pPr>
        <w:pStyle w:val="FirstParagraph"/>
      </w:pPr>
      <w:r>
        <w:t xml:space="preserve">Electronics engineering in Caracas is not merely a theoretical discipline; it is a critical survival mechanism for industry and daily life. Engineers in this region must possess a hybrid skill set that combines advanced circuit design with pragmatic repair and improvisation. The resources below highlight the intersection of global engineering standards and local Venezuelan realities.</w:t>
      </w:r>
    </w:p>
    <w:bookmarkEnd w:id="20"/>
    <w:bookmarkStart w:id="21" w:name="bibliography"/>
    <w:p>
      <w:pPr>
        <w:pStyle w:val="Heading2"/>
      </w:pPr>
      <w:r>
        <w:t xml:space="preserve">Bibliography</w:t>
      </w:r>
    </w:p>
    <w:p>
      <w:pPr>
        <w:pStyle w:val="FirstParagraph"/>
      </w:pPr>
      <w:r>
        <w:t xml:space="preserve">IEEE Standards Association. (2020).</w:t>
      </w:r>
      <w:r>
        <w:t xml:space="preserve"> </w:t>
      </w:r>
      <w:r>
        <w:rPr>
          <w:iCs/>
          <w:i/>
        </w:rPr>
        <w:t xml:space="preserve">IEEE Standard for Safety Requirements for Industrial Process Measurement and Control Systems.</w:t>
      </w:r>
      <w:r>
        <w:t xml:space="preserve"> </w:t>
      </w:r>
      <w:r>
        <w:t xml:space="preserve">New York: IEEE.</w:t>
      </w:r>
    </w:p>
    <w:p>
      <w:pPr>
        <w:pStyle w:val="BodyText"/>
      </w:pPr>
      <w:r>
        <w:t xml:space="preserve">This standard is foundational for Electronics Engineers working in the industrial sectors of Caracas, particularly in the petrochemical and manufacturing plants located in the surrounding industrial zones. Given the aging infrastructure in Venezuela, adherence to these safety protocols is vital to prevent catastrophic failures. The document provides rigorous guidelines for grounding, shielding, and electromagnetic compatibility. For the Caracas engineer, this text is indispensable for retrofitting old Soviet-era or mid-20th-century American equipment with modern safety standards, ensuring that automation systems remain reliable despite voltage fluctuations and environmental degradation.</w:t>
      </w:r>
    </w:p>
    <w:p>
      <w:pPr>
        <w:pStyle w:val="BodyText"/>
      </w:pPr>
      <w:r>
        <w:t xml:space="preserve">González, M., &amp; Pérez, R. (2019).</w:t>
      </w:r>
      <w:r>
        <w:t xml:space="preserve"> </w:t>
      </w:r>
      <w:r>
        <w:rPr>
          <w:iCs/>
          <w:i/>
        </w:rPr>
        <w:t xml:space="preserve">Adaptive Power Management in Unstable Grids: Case Studies from Latin America.</w:t>
      </w:r>
      <w:r>
        <w:t xml:space="preserve"> </w:t>
      </w:r>
      <w:r>
        <w:t xml:space="preserve">Journal of Sustainable Energy Engineering, 14(3), 45-62.</w:t>
      </w:r>
    </w:p>
    <w:p>
      <w:pPr>
        <w:pStyle w:val="BodyText"/>
      </w:pPr>
      <w:r>
        <w:t xml:space="preserve">This journal article is highly relevant to the daily challenges faced by electronics professionals in Caracas. It analyzes the impact of frequent blackouts and voltage sags on sensitive electronic equipment. The authors propose low-cost, robust power conditioning circuits that can be implemented locally. For an engineer in Venezuela, this resource offers practical schematics for designing uninterruptible power supplies (UPS) and voltage regulators that can withstand the erratic behavior of the national grid (CORPOELEC). It bridges the gap between theoretical power electronics and the harsh reality of maintaining hospital equipment, telecommunications towers, and industrial controllers in Caracas.</w:t>
      </w:r>
    </w:p>
    <w:p>
      <w:pPr>
        <w:pStyle w:val="BodyText"/>
      </w:pPr>
      <w:r>
        <w:t xml:space="preserve">National Association of Electronics Manufacturers (NAEM). (2021).</w:t>
      </w:r>
      <w:r>
        <w:t xml:space="preserve"> </w:t>
      </w:r>
      <w:r>
        <w:rPr>
          <w:iCs/>
          <w:i/>
        </w:rPr>
        <w:t xml:space="preserve">Global Supply Chain Resilience: Strategies for Component Sourcing.</w:t>
      </w:r>
      <w:r>
        <w:t xml:space="preserve"> </w:t>
      </w:r>
      <w:r>
        <w:t xml:space="preserve">Washington, D.C.: NAEM Press.</w:t>
      </w:r>
    </w:p>
    <w:p>
      <w:pPr>
        <w:pStyle w:val="BodyText"/>
      </w:pPr>
      <w:r>
        <w:t xml:space="preserve">Due to economic sanctions and logistical hurdles, sourcing electronic components in Venezuela is notoriously difficult. This report provides strategic insights into global supply chain management. While written for a global audience, its chapters on "Alternative Sourcing" and "Component Obsolescence" are critical for the Caracas engineer. It helps professionals understand how to identify equivalent components when original parts are unavailable, a common necessity when repairing legacy systems in Venezuelan industries. It also highlights the importance of maintaining local inventories of critical semiconductors, a practice that has become essential for business continuity in the region.</w:t>
      </w:r>
    </w:p>
    <w:p>
      <w:pPr>
        <w:pStyle w:val="BodyText"/>
      </w:pPr>
      <w:r>
        <w:t xml:space="preserve">University of Central Venezuela (UCV). (2018).</w:t>
      </w:r>
      <w:r>
        <w:t xml:space="preserve"> </w:t>
      </w:r>
      <w:r>
        <w:rPr>
          <w:iCs/>
          <w:i/>
        </w:rPr>
        <w:t xml:space="preserve">Curriculum for the Bachelor of Science in Electronics Engineering: Focus on Industrial Automation.</w:t>
      </w:r>
      <w:r>
        <w:t xml:space="preserve"> </w:t>
      </w:r>
      <w:r>
        <w:t xml:space="preserve">Caracas: UCV Faculty of Experimental Sciences.</w:t>
      </w:r>
    </w:p>
    <w:p>
      <w:pPr>
        <w:pStyle w:val="BodyText"/>
      </w:pPr>
      <w:r>
        <w:t xml:space="preserve">This document outlines the academic framework for training engineers in the heart of Caracas. It is significant because it reflects the local priorities of the Venezuelan engineering community, emphasizing industrial automation, telecommunications, and power systems. For a practicing engineer, this curriculum serves as a benchmark for the theoretical knowledge base expected in the local job market. It also highlights the integration of local case studies into the education system, ensuring that graduates are prepared to tackle the specific infrastructural challenges of Caracas, such as water treatment plant automation and urban traffic control systems.</w:t>
      </w:r>
    </w:p>
    <w:p>
      <w:pPr>
        <w:pStyle w:val="BodyText"/>
      </w:pPr>
      <w:r>
        <w:t xml:space="preserve">ITU-T. (2022).</w:t>
      </w:r>
      <w:r>
        <w:t xml:space="preserve"> </w:t>
      </w:r>
      <w:r>
        <w:rPr>
          <w:iCs/>
          <w:i/>
        </w:rPr>
        <w:t xml:space="preserve">Recommendations for Telecommunication Infrastructure in Developing Regions.</w:t>
      </w:r>
      <w:r>
        <w:t xml:space="preserve"> </w:t>
      </w:r>
      <w:r>
        <w:t xml:space="preserve">Geneva: International Telecommunication Union.</w:t>
      </w:r>
    </w:p>
    <w:p>
      <w:pPr>
        <w:pStyle w:val="BodyText"/>
      </w:pPr>
      <w:r>
        <w:t xml:space="preserve">Telecommunications is a pillar of modern Caracas, yet the infrastructure faces constant strain. This ITU publication offers guidelines for deploying robust communication networks in challenging environments. For electronics engineers specializing in RF and telecommunications in Venezuela, this text is crucial for designing networks that can operate with limited power and intermittent connectivity. It addresses the technical specifications for base stations and fiber optic networks that are resilient to environmental factors and vandalism, issues frequently encountered in urban Caracas.</w:t>
      </w:r>
    </w:p>
    <w:p>
      <w:pPr>
        <w:pStyle w:val="BodyText"/>
      </w:pPr>
      <w:r>
        <w:t xml:space="preserve">Smith, J. (2020).</w:t>
      </w:r>
      <w:r>
        <w:t xml:space="preserve"> </w:t>
      </w:r>
      <w:r>
        <w:rPr>
          <w:iCs/>
          <w:i/>
        </w:rPr>
        <w:t xml:space="preserve">Embedded Systems Design for Resource-Constrained Environments.</w:t>
      </w:r>
      <w:r>
        <w:t xml:space="preserve"> </w:t>
      </w:r>
      <w:r>
        <w:t xml:space="preserve">London: Springer.</w:t>
      </w:r>
    </w:p>
    <w:p>
      <w:pPr>
        <w:pStyle w:val="BodyText"/>
      </w:pPr>
      <w:r>
        <w:t xml:space="preserve">This textbook is a practical guide for designing embedded systems that function efficiently with limited computational resources and power. In the context of Caracas, where energy conservation is paramount, this book is invaluable. It teaches engineers how to optimize code and hardware to reduce power consumption, a skill directly applicable to developing solar-powered monitoring systems or low-energy industrial sensors. The emphasis on reliability and fault tolerance resonates with the needs of Venezuelan industries that cannot afford frequent downtime due to hardware failures.</w:t>
      </w:r>
    </w:p>
    <w:p>
      <w:pPr>
        <w:pStyle w:val="BodyText"/>
      </w:pPr>
      <w:r>
        <w:t xml:space="preserve">Venezuelan Chamber of Industry (CVI). (2023).</w:t>
      </w:r>
      <w:r>
        <w:t xml:space="preserve"> </w:t>
      </w:r>
      <w:r>
        <w:rPr>
          <w:iCs/>
          <w:i/>
        </w:rPr>
        <w:t xml:space="preserve">Annual Report on Industrial Technology and Automation in Venezuela.</w:t>
      </w:r>
      <w:r>
        <w:t xml:space="preserve"> </w:t>
      </w:r>
      <w:r>
        <w:t xml:space="preserve">Caracas: CVI.</w:t>
      </w:r>
    </w:p>
    <w:p>
      <w:pPr>
        <w:pStyle w:val="BodyText"/>
      </w:pPr>
      <w:r>
        <w:t xml:space="preserve">This report provides a macroeconomic and technical overview of the state of industry in Venezuela. It is an essential resource for understanding the current demand for electronics engineering services in Caracas. The report details the sectors that are actively seeking automation solutions, such as food processing and pharmaceuticals. It also highlights the regulatory environment and the incentives available for technology upgrades. For an engineer or a firm, this document offers market intelligence that is crucial for business planning and identifying opportunities for innovation within the local economy.</w:t>
      </w:r>
    </w:p>
    <w:p>
      <w:pPr>
        <w:pStyle w:val="BodyText"/>
      </w:pPr>
      <w:r>
        <w:t xml:space="preserve">Horowitz, P., &amp; Hill, W. (2015).</w:t>
      </w:r>
      <w:r>
        <w:t xml:space="preserve"> </w:t>
      </w:r>
      <w:r>
        <w:rPr>
          <w:iCs/>
          <w:i/>
        </w:rPr>
        <w:t xml:space="preserve">The Art of Electronics (3rd Edition).</w:t>
      </w:r>
      <w:r>
        <w:t xml:space="preserve"> </w:t>
      </w:r>
      <w:r>
        <w:t xml:space="preserve">Cambridge: Cambridge University Press.</w:t>
      </w:r>
    </w:p>
    <w:p>
      <w:pPr>
        <w:pStyle w:val="BodyText"/>
      </w:pPr>
      <w:r>
        <w:t xml:space="preserve">While a global classic, this textbook holds a special place in the toolkit of the Venezuelan electronics engineer. Its comprehensive coverage of analog and digital circuits provides the fundamental knowledge necessary for troubleshooting and designing custom solutions. In Caracas, where engineers often must repair or modify equipment without access to original manufacturer documentation, the deep understanding of circuit behavior provided by this book is irreplaceable. It empowers engineers to innovate with available parts, a necessity in a resource-constrained environment.</w:t>
      </w:r>
    </w:p>
    <w:bookmarkEnd w:id="21"/>
    <w:bookmarkStart w:id="22" w:name="conclusion"/>
    <w:p>
      <w:pPr>
        <w:pStyle w:val="Heading2"/>
      </w:pPr>
      <w:r>
        <w:t xml:space="preserve">Conclusion</w:t>
      </w:r>
    </w:p>
    <w:p>
      <w:pPr>
        <w:pStyle w:val="FirstParagraph"/>
      </w:pPr>
      <w:r>
        <w:t xml:space="preserve">The practice of electronics engineering in Caracas, Venezuela, demands a unique blend of technical excellence and adaptive resilience. The resources listed above provide a comprehensive foundation for addressing the specific challenges of the region, from power instability and supply chain disruptions to the need for robust industrial automation. By leveraging these texts, engineers can contribute significantly to the technological advancement and stability of Caracas.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Caracas, Venezuela</dc:title>
  <dc:creator/>
  <dc:language>en</dc:language>
  <cp:keywords/>
  <dcterms:created xsi:type="dcterms:W3CDTF">2026-08-07T23:40:46Z</dcterms:created>
  <dcterms:modified xsi:type="dcterms:W3CDTF">2026-08-07T23:40:46Z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