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Melbourne,</w:t>
      </w:r>
      <w:r>
        <w:t xml:space="preserve"> </w:t>
      </w:r>
      <w:r>
        <w:t xml:space="preserve">Australia</w:t>
      </w:r>
    </w:p>
    <w:bookmarkStart w:id="24" w:name="X58292c28d18b843d9f61e77ff867c1c9d297bdf"/>
    <w:p>
      <w:pPr>
        <w:pStyle w:val="Heading1"/>
      </w:pPr>
      <w:r>
        <w:t xml:space="preserve">Annotated Bibliography: Environmental Engineering in Melbourne, Australia</w:t>
      </w:r>
    </w:p>
    <w:p>
      <w:pPr>
        <w:pStyle w:val="FirstParagraph"/>
      </w:pPr>
      <w:r>
        <w:t xml:space="preserve">This annotated bibliography provides a curated selection of resources relevant to the practice of environmental engineering within the specific context of Melbourne, Australia. The documents selected address critical local challenges, including water management in a variable climate, urban heat island mitigation, waste-to-energy initiatives, and regulatory compliance under Victorian state laws. These sources are essential for professionals and students aiming to understand the technical, legal, and ecological frameworks governing environmental engineering projects in the region.</w:t>
      </w:r>
    </w:p>
    <w:bookmarkStart w:id="20" w:name="water-management-and-urban-flooding"/>
    <w:p>
      <w:pPr>
        <w:pStyle w:val="Heading2"/>
      </w:pPr>
      <w:r>
        <w:t xml:space="preserve">Water Management and Urban Flooding</w:t>
      </w:r>
    </w:p>
    <w:p>
      <w:pPr>
        <w:pStyle w:val="FirstParagraph"/>
      </w:pPr>
      <w:r>
        <w:t xml:space="preserve">Melbourne Water. (2021).</w:t>
      </w:r>
      <w:r>
        <w:t xml:space="preserve"> </w:t>
      </w:r>
      <w:r>
        <w:rPr>
          <w:iCs/>
          <w:i/>
        </w:rPr>
        <w:t xml:space="preserve">Melbourne Water Plan 2021–2051: Securing our water future</w:t>
      </w:r>
      <w:r>
        <w:t xml:space="preserve">. Melbourne Water.</w:t>
      </w:r>
    </w:p>
    <w:p>
      <w:pPr>
        <w:pStyle w:val="BodyText"/>
      </w:pPr>
      <w:r>
        <w:t xml:space="preserve">This strategic document outlines the long-term vision for water security in the Melbourne metropolitan area. For the environmental engineer, this plan is critical as it details the integration of grey and green infrastructure to manage stormwater and drinking water supplies. The report emphasizes the need for climate-resilient design, addressing the dual threats of drought and intense rainfall events characteristic of Melbourne's climate. It provides technical guidance on water recycling, groundwater recharge, and the protection of the Yarra River catchment. Engineers working on municipal projects in Victoria must align their designs with the sustainability targets and infrastructure priorities set out in this plan to ensure regulatory compliance and long-term viability.</w:t>
      </w:r>
    </w:p>
    <w:p>
      <w:pPr>
        <w:pStyle w:val="BodyText"/>
      </w:pPr>
      <w:r>
        <w:t xml:space="preserve">City of Melbourne. (2020).</w:t>
      </w:r>
      <w:r>
        <w:t xml:space="preserve"> </w:t>
      </w:r>
      <w:r>
        <w:rPr>
          <w:iCs/>
          <w:i/>
        </w:rPr>
        <w:t xml:space="preserve">Urban Flood Management Strategy</w:t>
      </w:r>
      <w:r>
        <w:t xml:space="preserve">. City of Melbourne.</w:t>
      </w:r>
    </w:p>
    <w:p>
      <w:pPr>
        <w:pStyle w:val="BodyText"/>
      </w:pPr>
      <w:r>
        <w:t xml:space="preserve">This strategy addresses the increasing risk of urban flooding in Melbourne due to climate change and urbanization. It is a vital resource for environmental engineers involved in civil infrastructure and drainage design. The document advocates for a shift from traditional pipe-based drainage to Sustainable Urban Drainage Systems (SUDS), such as bioswales, permeable pavements, and rain gardens. It provides specific case studies from Melbourne suburbs, illustrating how these systems can reduce peak flow rates and improve water quality. The strategy also highlights the importance of community engagement and multi-agency cooperation, offering engineers a framework for implementing flood mitigation projects that are both technically sound and socially accepted.</w:t>
      </w:r>
    </w:p>
    <w:bookmarkEnd w:id="20"/>
    <w:bookmarkStart w:id="21" w:name="waste-management-and-circular-economy"/>
    <w:p>
      <w:pPr>
        <w:pStyle w:val="Heading2"/>
      </w:pPr>
      <w:r>
        <w:t xml:space="preserve">Waste Management and Circular Economy</w:t>
      </w:r>
    </w:p>
    <w:p>
      <w:pPr>
        <w:pStyle w:val="FirstParagraph"/>
      </w:pPr>
      <w:r>
        <w:t xml:space="preserve">Department of Energy, Environment and Climate Action (DEECA). (2022).</w:t>
      </w:r>
      <w:r>
        <w:t xml:space="preserve"> </w:t>
      </w:r>
      <w:r>
        <w:rPr>
          <w:iCs/>
          <w:i/>
        </w:rPr>
        <w:t xml:space="preserve">Victoria’s Waste Management Strategy 2022–2032</w:t>
      </w:r>
      <w:r>
        <w:t xml:space="preserve">. Victorian Government.</w:t>
      </w:r>
    </w:p>
    <w:p>
      <w:pPr>
        <w:pStyle w:val="BodyText"/>
      </w:pPr>
      <w:r>
        <w:t xml:space="preserve">This state-level policy document sets the agenda for waste reduction and resource recovery in Victoria, directly impacting the work of environmental engineers in Melbourne. It outlines ambitious targets for landfill diversion and the promotion of a circular economy. For engineers, the strategy provides direction on designing waste-to-energy facilities, improving recycling infrastructure, and managing hazardous waste. It emphasizes the need for innovative technologies to process organic waste and plastics, which are significant components of Melbourne's waste stream. Understanding this strategy is essential for engineers proposing new waste management solutions or upgrading existing facilities to meet future regulatory requirements and environmental standards.</w:t>
      </w:r>
    </w:p>
    <w:p>
      <w:pPr>
        <w:pStyle w:val="BodyText"/>
      </w:pPr>
      <w:r>
        <w:t xml:space="preserve">Cleanaway. (2023).</w:t>
      </w:r>
      <w:r>
        <w:t xml:space="preserve"> </w:t>
      </w:r>
      <w:r>
        <w:rPr>
          <w:iCs/>
          <w:i/>
        </w:rPr>
        <w:t xml:space="preserve">Annual Sustainability Report: Innovating for a cleaner future</w:t>
      </w:r>
      <w:r>
        <w:t xml:space="preserve">. Cleanaway Waste Management.</w:t>
      </w:r>
    </w:p>
    <w:p>
      <w:pPr>
        <w:pStyle w:val="BodyText"/>
      </w:pPr>
      <w:r>
        <w:t xml:space="preserve">As a major waste management provider in Melbourne, Cleanaway’s sustainability report offers practical insights into the operational challenges and technological advancements in the industry. The report details the company’s efforts to reduce greenhouse gas emissions from landfill sites and increase the efficiency of material recovery facilities. For environmental engineers, this document serves as a case study in implementing best practices for landfill gas capture, leachate treatment, and resource recovery. It highlights the economic and environmental benefits of adopting circular economy principles, providing real-world data that can inform engineering designs and project assessments in the Melbourne region.</w:t>
      </w:r>
    </w:p>
    <w:bookmarkEnd w:id="21"/>
    <w:bookmarkStart w:id="22" w:name="climate-change-and-urban-sustainability"/>
    <w:p>
      <w:pPr>
        <w:pStyle w:val="Heading2"/>
      </w:pPr>
      <w:r>
        <w:t xml:space="preserve">Climate Change and Urban Sustainability</w:t>
      </w:r>
    </w:p>
    <w:p>
      <w:pPr>
        <w:pStyle w:val="FirstParagraph"/>
      </w:pPr>
      <w:r>
        <w:t xml:space="preserve">City of Melbourne. (2019).</w:t>
      </w:r>
      <w:r>
        <w:t xml:space="preserve"> </w:t>
      </w:r>
      <w:r>
        <w:rPr>
          <w:iCs/>
          <w:i/>
        </w:rPr>
        <w:t xml:space="preserve">Melbourne Climate Action Plan 2019–2024</w:t>
      </w:r>
      <w:r>
        <w:t xml:space="preserve">. City of Melbourne.</w:t>
      </w:r>
    </w:p>
    <w:p>
      <w:pPr>
        <w:pStyle w:val="BodyText"/>
      </w:pPr>
      <w:r>
        <w:t xml:space="preserve">This plan outlines Melbourne’s commitment to reducing carbon emissions and adapting to climate change. It is a key reference for environmental engineers working on urban development and sustainability projects. The plan sets targets for renewable energy adoption, energy efficiency in buildings, and the reduction of transport emissions. It also addresses the urban heat island effect, a significant concern in Melbourne, by promoting green roofs, urban forestry, and cool pavements. Engineers can use this document to align their projects with the city’s climate goals, ensuring that their designs contribute to carbon neutrality and enhance the resilience of Melbourne’s urban environment.</w:t>
      </w:r>
    </w:p>
    <w:p>
      <w:pPr>
        <w:pStyle w:val="BodyText"/>
      </w:pPr>
      <w:r>
        <w:t xml:space="preserve">Bureau of Meteorology (BOM). (2021).</w:t>
      </w:r>
      <w:r>
        <w:t xml:space="preserve"> </w:t>
      </w:r>
      <w:r>
        <w:rPr>
          <w:iCs/>
          <w:i/>
        </w:rPr>
        <w:t xml:space="preserve">Climate change in Victoria: Projections for the future</w:t>
      </w:r>
      <w:r>
        <w:t xml:space="preserve">. Australian Government.</w:t>
      </w:r>
    </w:p>
    <w:p>
      <w:pPr>
        <w:pStyle w:val="BodyText"/>
      </w:pPr>
      <w:r>
        <w:t xml:space="preserve">This report provides scientific projections of climate change impacts on Victoria, including temperature increases, changes in rainfall patterns, and the frequency of extreme weather events. For environmental engineers in Melbourne, this data is crucial for designing infrastructure that can withstand future climate conditions. The report highlights the need for adaptive management strategies in water resources, coastal protection, and urban planning. Engineers must incorporate these climate projections into their risk assessments and design criteria to ensure the longevity and safety of environmental engineering projects in the region.</w:t>
      </w:r>
    </w:p>
    <w:bookmarkEnd w:id="22"/>
    <w:bookmarkStart w:id="23" w:name="Xaad3a418c8ef3c19a5bc76006d14d635d29dc9e"/>
    <w:p>
      <w:pPr>
        <w:pStyle w:val="Heading2"/>
      </w:pPr>
      <w:r>
        <w:t xml:space="preserve">Regulatory Framework and Professional Practice</w:t>
      </w:r>
    </w:p>
    <w:p>
      <w:pPr>
        <w:pStyle w:val="FirstParagraph"/>
      </w:pPr>
      <w:r>
        <w:t xml:space="preserve">Environment Protection Authority Victoria (EPA Victoria). (2021).</w:t>
      </w:r>
      <w:r>
        <w:t xml:space="preserve"> </w:t>
      </w:r>
      <w:r>
        <w:rPr>
          <w:iCs/>
          <w:i/>
        </w:rPr>
        <w:t xml:space="preserve">Environmental Protection Act 2017: Guidance for industry</w:t>
      </w:r>
      <w:r>
        <w:t xml:space="preserve">. EPA Victoria.</w:t>
      </w:r>
    </w:p>
    <w:p>
      <w:pPr>
        <w:pStyle w:val="BodyText"/>
      </w:pPr>
      <w:r>
        <w:t xml:space="preserve">This guidance document explains the requirements of the Environmental Protection Act 2017, which is the primary legislation governing environmental management in Victoria. For environmental engineers, understanding this act is essential for ensuring compliance with environmental standards in project design and operation. The document covers topics such as pollution prevention, waste management, and environmental risk assessment. It provides practical advice on obtaining environmental permits, conducting environmental audits, and implementing best practice environmental management systems. Engineers working in Melbourne must be familiar with this legislation to avoid legal penalties and to promote sustainable practices in their projects.</w:t>
      </w:r>
    </w:p>
    <w:p>
      <w:pPr>
        <w:pStyle w:val="BodyText"/>
      </w:pPr>
      <w:r>
        <w:t xml:space="preserve">Engineers Australia. (2020).</w:t>
      </w:r>
      <w:r>
        <w:t xml:space="preserve"> </w:t>
      </w:r>
      <w:r>
        <w:rPr>
          <w:iCs/>
          <w:i/>
        </w:rPr>
        <w:t xml:space="preserve">Stage 1 Competency Standards for Professional Engineers: Environmental Engineering</w:t>
      </w:r>
      <w:r>
        <w:t xml:space="preserve">. Engineers Australia.</w:t>
      </w:r>
    </w:p>
    <w:p>
      <w:pPr>
        <w:pStyle w:val="BodyText"/>
      </w:pPr>
      <w:r>
        <w:t xml:space="preserve">This document outlines the competency standards required for professional environmental engineers in Australia, including those practicing in Melbourne. It defines the knowledge, skills, and attributes necessary for engineers to demonstrate competence in areas such as environmental impact assessment, pollution control, and sustainable design. For engineers seeking chartered status or professional recognition, this document provides a roadmap for career development and continuous learning. It also serves as a benchmark for employers and educational institutions to ensure that environmental engineering practices in Melbourne meet national standards of excellence and professionalism.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Melbourne, Australia</dc:title>
  <dc:creator/>
  <dc:language>en</dc:language>
  <cp:keywords/>
  <dcterms:created xsi:type="dcterms:W3CDTF">2026-08-08T00:33:23Z</dcterms:created>
  <dcterms:modified xsi:type="dcterms:W3CDTF">2026-08-08T00:33:23Z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