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Environmental Engineering Practices and Regulations in Brussels, Belgium</w:t>
      </w:r>
    </w:p>
    <w:bookmarkEnd w:id="20"/>
    <w:p>
      <w:pPr>
        <w:pStyle w:val="BodyText"/>
      </w:pPr>
      <w:r>
        <w:t xml:space="preserve">The role of the Environmental Engineer in Brussels, Belgium, is defined by a unique intersection of local urban challenges and supranational regulatory frameworks. As the capital of both the Flemish Region and the European Union, Brussels serves as a testing ground for advanced sustainability initiatives. This annotated bibliography compiles essential resources regarding water management, air quality, circular economy, and green infrastructure. These texts provide the technical and legal foundation necessary for environmental engineers operating within the Brussels-Capital Region (BCR).</w:t>
      </w:r>
    </w:p>
    <w:p>
      <w:pPr>
        <w:pStyle w:val="BodyText"/>
      </w:pPr>
      <w:r>
        <w:t xml:space="preserve"> </w:t>
      </w:r>
      <w:r>
        <w:t xml:space="preserve">Brussels Environment. (2023).</w:t>
      </w:r>
      <w:r>
        <w:t xml:space="preserve"> </w:t>
      </w:r>
      <w:r>
        <w:rPr>
          <w:iCs/>
          <w:i/>
        </w:rPr>
        <w:t xml:space="preserve">Climate Plan Brussels 2050: Roadmap for a Carbon Neutral Capital</w:t>
      </w:r>
      <w:r>
        <w:t xml:space="preserve">. Brussels: Brussels Regional Government.</w:t>
      </w:r>
      <w:r>
        <w:t xml:space="preserve"> </w:t>
      </w:r>
    </w:p>
    <w:p>
      <w:pPr>
        <w:pStyle w:val="BodyText"/>
      </w:pPr>
      <w:r>
        <w:t xml:space="preserve">This comprehensive policy document outlines the strategic objectives for reducing greenhouse gas emissions in Brussels by 2050. For the Environmental Engineer, this text is critical as it details specific targets for the building sector, mobility, and energy production. It provides the regulatory context for designing low-carbon infrastructure projects. The document emphasizes the transition from fossil fuels to renewable energy sources, requiring engineers to integrate heat pumps, solar thermal systems, and district heating networks into urban planning. It serves as a primary reference for aligning technical engineering solutions with the political mandates of the Brussels-Capital Region.</w:t>
      </w:r>
    </w:p>
    <w:p>
      <w:pPr>
        <w:pStyle w:val="BodyText"/>
      </w:pPr>
      <w:r>
        <w:t xml:space="preserve"> </w:t>
      </w:r>
      <w:r>
        <w:t xml:space="preserve">VITO (Flemish Institute for Technological Research). (2022).</w:t>
      </w:r>
      <w:r>
        <w:t xml:space="preserve"> </w:t>
      </w:r>
      <w:r>
        <w:rPr>
          <w:iCs/>
          <w:i/>
        </w:rPr>
        <w:t xml:space="preserve">Urban Water Management in Brussels: Challenges and Solutions for a Resilient City</w:t>
      </w:r>
      <w:r>
        <w:t xml:space="preserve">. Mol, Belgium: VITO.</w:t>
      </w:r>
      <w:r>
        <w:t xml:space="preserve"> </w:t>
      </w:r>
    </w:p>
    <w:p>
      <w:pPr>
        <w:pStyle w:val="BodyText"/>
      </w:pPr>
      <w:r>
        <w:t xml:space="preserve">Brussels faces significant challenges regarding water management due to its high degree of soil sealing and aging sewer infrastructure. This report by VITO analyzes the risks of flooding and water pollution in the BCR. It is highly relevant for environmental engineers specializing in hydraulic engineering and sanitation. The text advocates for "Sponge City" concepts, promoting the use of permeable pavements, green roofs, and retention basins to manage stormwater runoff. It offers technical data on rainfall intensity in the Brussels climate and evaluates the efficacy of decentralized water treatment systems, making it an indispensable resource for designing sustainable urban drainage systems (SUDS).</w:t>
      </w:r>
    </w:p>
    <w:p>
      <w:pPr>
        <w:pStyle w:val="BodyText"/>
      </w:pPr>
      <w:r>
        <w:t xml:space="preserve"> </w:t>
      </w:r>
      <w:r>
        <w:t xml:space="preserve">European Environment Agency. (2021).</w:t>
      </w:r>
      <w:r>
        <w:t xml:space="preserve"> </w:t>
      </w:r>
      <w:r>
        <w:rPr>
          <w:iCs/>
          <w:i/>
        </w:rPr>
        <w:t xml:space="preserve">Air Quality in Europe 2021: Brussels Case Study</w:t>
      </w:r>
      <w:r>
        <w:t xml:space="preserve">. Copenhagen: EEA.</w:t>
      </w:r>
      <w:r>
        <w:t xml:space="preserve"> </w:t>
      </w:r>
    </w:p>
    <w:p>
      <w:pPr>
        <w:pStyle w:val="BodyText"/>
      </w:pPr>
      <w:r>
        <w:t xml:space="preserve">Given Brussels' status as a major European hub, traffic congestion contributes significantly to air pollution, particularly nitrogen dioxide (NO2) and particulate matter (PM). This report provides a granular analysis of air quality monitoring data specific to Brussels. For environmental engineers, this document is vital for conducting environmental impact assessments (EIA) related to transport and urban development. It highlights the necessity of implementing Low Emission Zones (LEZ) and optimizing traffic flow algorithms. The report also discusses the role of green corridors in mitigating urban heat islands and filtering pollutants, offering engineering guidelines for integrating vegetation into dense urban environments to improve public health.</w:t>
      </w:r>
    </w:p>
    <w:p>
      <w:pPr>
        <w:pStyle w:val="BodyText"/>
      </w:pPr>
      <w:r>
        <w:t xml:space="preserve"> </w:t>
      </w:r>
      <w:r>
        <w:t xml:space="preserve">Brussels Environment. (2020).</w:t>
      </w:r>
      <w:r>
        <w:t xml:space="preserve"> </w:t>
      </w:r>
      <w:r>
        <w:rPr>
          <w:iCs/>
          <w:i/>
        </w:rPr>
        <w:t xml:space="preserve">Brussels Circular Economy Plan: From Waste to Resource</w:t>
      </w:r>
      <w:r>
        <w:t xml:space="preserve">. Brussels: IRCEL-CELINE.</w:t>
      </w:r>
      <w:r>
        <w:t xml:space="preserve"> </w:t>
      </w:r>
    </w:p>
    <w:p>
      <w:pPr>
        <w:pStyle w:val="BodyText"/>
      </w:pPr>
      <w:r>
        <w:t xml:space="preserve">This document details the Brussels-Capital Region's strategy to transition from a linear to a circular economy. It is essential reading for environmental engineers involved in waste management, industrial ecology, and resource efficiency. The plan sets ambitious targets for waste reduction, recycling rates, and the reuse of construction materials. It provides technical frameworks for designing products and systems that minimize waste generation. Engineers can utilize this text to understand the regulatory requirements for construction and demolition waste, which is a major sector in Brussels due to ongoing urban renewal projects. It emphasizes the engineering potential of industrial symbiosis within the region.</w:t>
      </w:r>
    </w:p>
    <w:p>
      <w:pPr>
        <w:pStyle w:val="BodyText"/>
      </w:pPr>
      <w:r>
        <w:t xml:space="preserve"> </w:t>
      </w:r>
      <w:r>
        <w:t xml:space="preserve">UCLouvain. (2023).</w:t>
      </w:r>
      <w:r>
        <w:t xml:space="preserve"> </w:t>
      </w:r>
      <w:r>
        <w:rPr>
          <w:iCs/>
          <w:i/>
        </w:rPr>
        <w:t xml:space="preserve">Green Infrastructure in Brussels: Ecological Connectivity and Biodiversity</w:t>
      </w:r>
      <w:r>
        <w:t xml:space="preserve">. Louvain-la-Neuve: Presses Universitaires de Louvain.</w:t>
      </w:r>
      <w:r>
        <w:t xml:space="preserve"> </w:t>
      </w:r>
    </w:p>
    <w:p>
      <w:pPr>
        <w:pStyle w:val="BodyText"/>
      </w:pPr>
      <w:r>
        <w:t xml:space="preserve">This academic publication explores the integration of green infrastructure into the urban fabric of Brussels. It is particularly useful for environmental engineers working on landscape architecture and ecological restoration. The text argues that green spaces are not merely aesthetic but are critical engineering components for climate adaptation. It provides data on soil remediation techniques required for brownfield sites in Brussels, which are often contaminated due to historical industrial activity. The book offers methodologies for assessing biodiversity impact and designing green corridors that connect fragmented habitats, ensuring that engineering projects support local ecosystems rather than degrade them.</w:t>
      </w:r>
    </w:p>
    <w:p>
      <w:pPr>
        <w:pStyle w:val="BodyText"/>
      </w:pPr>
      <w:r>
        <w:t xml:space="preserve"> </w:t>
      </w:r>
      <w:r>
        <w:t xml:space="preserve">Belgian Code of Social Welfare. (2022).</w:t>
      </w:r>
      <w:r>
        <w:t xml:space="preserve"> </w:t>
      </w:r>
      <w:r>
        <w:rPr>
          <w:iCs/>
          <w:i/>
        </w:rPr>
        <w:t xml:space="preserve">Book X: Environment and Sustainable Development</w:t>
      </w:r>
      <w:r>
        <w:t xml:space="preserve">. Brussels: Moniteur Belge.</w:t>
      </w:r>
      <w:r>
        <w:t xml:space="preserve"> </w:t>
      </w:r>
    </w:p>
    <w:p>
      <w:pPr>
        <w:pStyle w:val="BodyText"/>
      </w:pPr>
      <w:r>
        <w:t xml:space="preserve">This legal text codifies the environmental regulations applicable in Belgium, including the Brussels-Capital Region. For the practicing environmental engineer, this is the definitive source for compliance requirements. It covers noise pollution, soil protection, water quality standards, and air emission limits. Understanding this code is mandatory for obtaining permits for construction and industrial projects in Brussels. It outlines the legal responsibilities of engineers regarding environmental risk assessment and liability. This resource ensures that technical designs adhere to national and regional laws, preventing legal disputes and ensuring the safety of the public and the environment.</w:t>
      </w:r>
    </w:p>
    <w:p>
      <w:pPr>
        <w:pStyle w:val="BodyText"/>
      </w:pPr>
      <w:r>
        <w:t xml:space="preserve"> </w:t>
      </w:r>
      <w:r>
        <w:t xml:space="preserve">STIB/MIVB. (2023).</w:t>
      </w:r>
      <w:r>
        <w:t xml:space="preserve"> </w:t>
      </w:r>
      <w:r>
        <w:rPr>
          <w:iCs/>
          <w:i/>
        </w:rPr>
        <w:t xml:space="preserve">Sustainable Mobility and Energy Efficiency in Public Transport</w:t>
      </w:r>
      <w:r>
        <w:t xml:space="preserve">. Brussels: STIB/MIVB.</w:t>
      </w:r>
      <w:r>
        <w:t xml:space="preserve"> </w:t>
      </w:r>
    </w:p>
    <w:p>
      <w:pPr>
        <w:pStyle w:val="BodyText"/>
      </w:pPr>
      <w:r>
        <w:t xml:space="preserve">The STIB/MIVB is the public transport operator in Brussels. This technical report details the engineering efforts to modernize the tram and metro networks to be more energy-efficient and environmentally friendly. It is relevant for environmental engineers specializing in transportation engineering and renewable energy integration. The document discusses the electrification of bus fleets, the recovery of braking energy in metro systems, and the reduction of noise pollution from rail tracks. It provides case studies on how engineering innovations can reduce the carbon footprint of urban mobility, serving as a model for similar projects in other European cities.</w:t>
      </w:r>
    </w:p>
    <w:p>
      <w:pPr>
        <w:pStyle w:val="BodyText"/>
      </w:pPr>
      <w:r>
        <w:t xml:space="preserve"> </w:t>
      </w:r>
      <w:r>
        <w:t xml:space="preserve">European Commission. (2021).</w:t>
      </w:r>
      <w:r>
        <w:t xml:space="preserve"> </w:t>
      </w:r>
      <w:r>
        <w:rPr>
          <w:iCs/>
          <w:i/>
        </w:rPr>
        <w:t xml:space="preserve">The European Green Deal: A Blueprint for Brussels</w:t>
      </w:r>
      <w:r>
        <w:t xml:space="preserve">. Brussels: EC Publications.</w:t>
      </w:r>
      <w:r>
        <w:t xml:space="preserve"> </w:t>
      </w:r>
    </w:p>
    <w:p>
      <w:pPr>
        <w:pStyle w:val="BodyText"/>
      </w:pPr>
      <w:r>
        <w:t xml:space="preserve">As the seat of the European Union, Brussels is directly influenced by the European Green Deal. This document translates EU-wide environmental goals into actionable steps for the capital. It is crucial for environmental engineers to understand the broader political and economic context of their work. The text highlights funding opportunities for green projects, such as the Just Transition Fund and Horizon Europe. It emphasizes the need for engineers to design systems that are not only locally sustainable but also compliant with EU directives on energy efficiency and climate neutrality. This resource bridges the gap between high-level policy and on-the-ground engineering implementation in Brussels.</w:t>
      </w:r>
    </w:p>
    <w:p>
      <w:pPr>
        <w:pStyle w:val="BodyText"/>
      </w:pPr>
      <w:r>
        <w:rPr>
          <w:bCs/>
          <w:b/>
        </w:rPr>
        <w:t xml:space="preserve">Note:</w:t>
      </w:r>
      <w:r>
        <w:t xml:space="preserve"> </w:t>
      </w:r>
      <w:r>
        <w:t xml:space="preserve">This annotated bibliography is intended for educational and professional reference purposes for Environmental Engineers operating in Brussels, Belgium. Regulations and data are subject to change; always consult the latest official publications from Brussels Environment and the Belgian Federal Government.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Brussels, Belgium</dc:title>
  <dc:creator/>
  <dc:language>en</dc:language>
  <cp:keywords/>
  <dcterms:created xsi:type="dcterms:W3CDTF">2026-08-08T13:00:59Z</dcterms:created>
  <dcterms:modified xsi:type="dcterms:W3CDTF">2026-08-08T13:00:59Z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