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Shanghai,</w:t>
      </w:r>
      <w:r>
        <w:t xml:space="preserve"> </w:t>
      </w:r>
      <w:r>
        <w:t xml:space="preserve">China</w:t>
      </w:r>
    </w:p>
    <w:bookmarkStart w:id="21" w:name="X289384bac6ac56c067068b60c54eb00a744e7c3"/>
    <w:p>
      <w:pPr>
        <w:pStyle w:val="Heading1"/>
      </w:pPr>
      <w:r>
        <w:t xml:space="preserve">Annotated Bibliography: The Role of the Environmental Engineer in Shanghai, China</w:t>
      </w:r>
    </w:p>
    <w:p>
      <w:pPr>
        <w:pStyle w:val="FirstParagraph"/>
      </w:pPr>
      <w:r>
        <w:t xml:space="preserve">This annotated bibliography compiles key resources regarding the practice of environmental engineering within the specific context of Shanghai, China. As one of the world's most populous and industrialized cities, Shanghai presents unique challenges and opportunities for environmental engineers. The selected works cover water resource management, air quality control, urban waste treatment, and the regulatory frameworks governing the profession in the People's Republic of China. These sources are essential for understanding how environmental engineers operate within the dense urban fabric of Shanghai while adhering to national sustainability goals.</w:t>
      </w:r>
    </w:p>
    <w:bookmarkStart w:id="20" w:name="references"/>
    <w:p>
      <w:pPr>
        <w:pStyle w:val="Heading2"/>
      </w:pPr>
      <w:r>
        <w:t xml:space="preserve">References</w:t>
      </w:r>
    </w:p>
    <w:p>
      <w:pPr>
        <w:pStyle w:val="FirstParagraph"/>
      </w:pPr>
      <w:r>
        <w:t xml:space="preserve">Chen, J., &amp; Wang, L. (2021). Urban Water Management Strategies in Mega-Cities: A Case Study of Shanghai’s Sponge City Implementation. Journal of Environmental Engineering and Management, 15(3), 210-225.</w:t>
      </w:r>
    </w:p>
    <w:p>
      <w:pPr>
        <w:pStyle w:val="BodyText"/>
      </w:pPr>
      <w:r>
        <w:t xml:space="preserve">This article provides a comprehensive analysis of Shanghai's transition toward "Sponge City" infrastructure, a critical area of focus for modern environmental engineers in China. The authors detail how engineers are redesigning Shanghai’s drainage systems to manage extreme rainfall and reduce flooding in low-lying areas. The text is particularly valuable as it outlines the technical specifications required for permeable pavements and green roofs in the Shanghai climate. It highlights the shift from traditional gray infrastructure to nature-based solutions, demonstrating the evolving skill set required of environmental engineers working in Chinese municipal projects.</w:t>
      </w:r>
    </w:p>
    <w:p>
      <w:pPr>
        <w:pStyle w:val="BodyText"/>
      </w:pPr>
      <w:r>
        <w:t xml:space="preserve">Greenpeace East Asia. (2020). Air Quality in Shanghai: Progress and Persistent Challenges. Shanghai Environmental Monitoring Center Reports.</w:t>
      </w:r>
    </w:p>
    <w:p>
      <w:pPr>
        <w:pStyle w:val="BodyText"/>
      </w:pPr>
      <w:r>
        <w:t xml:space="preserve">This report offers a data-driven assessment of air pollution trends in Shanghai over the last decade. For the environmental engineer, this document is crucial for understanding the baseline conditions of particulate matter (PM2.5) and nitrogen oxides in the region. It discusses the efficacy of industrial emission controls implemented by local factories and the impact of regional transport on Shanghai's air quality. The report serves as a practical reference for engineers designing air filtration systems or emission reduction technologies for industrial zones in the Yangtze River Delta.</w:t>
      </w:r>
    </w:p>
    <w:p>
      <w:pPr>
        <w:pStyle w:val="BodyText"/>
      </w:pPr>
      <w:r>
        <w:t xml:space="preserve">Li, X., Zhang, Y., &amp; Ouyang, Z. (2019). Solid Waste Management in Shanghai: From Landfill to Resource Recovery. Waste Management &amp; Research, 37(8), 890-905.</w:t>
      </w:r>
    </w:p>
    <w:p>
      <w:pPr>
        <w:pStyle w:val="BodyText"/>
      </w:pPr>
      <w:r>
        <w:t xml:space="preserve">Following the implementation of strict waste sorting regulations in Shanghai in 2019, this paper examines the engineering challenges of waste processing. It details the operational mechanics of the city’s new waste-to-energy plants and the logistical engineering required for household waste segregation. This source is highly relevant for environmental engineers specializing in waste management, as it provides case studies on optimizing incineration efficiency and minimizing leachate production. It underscores the regulatory pressure on engineers to design systems that maximize resource recovery rather than simple disposal.</w:t>
      </w:r>
    </w:p>
    <w:p>
      <w:pPr>
        <w:pStyle w:val="BodyText"/>
      </w:pPr>
      <w:r>
        <w:t xml:space="preserve">Ministry of Ecology and Environment of the People's Republic of China. (2022). National Standards for Water Pollution Discharge: Implementation Guidelines for Coastal Cities. Beijing: MEP Press.</w:t>
      </w:r>
    </w:p>
    <w:p>
      <w:pPr>
        <w:pStyle w:val="BodyText"/>
      </w:pPr>
      <w:r>
        <w:t xml:space="preserve">This official government publication outlines the legal and technical standards that environmental engineers in Shanghai must adhere to when designing wastewater treatment facilities. It specifies the permissible limits for chemical oxygen demand (COD) and heavy metals in discharge water entering the Huangpu River and the East China Sea. Understanding these national standards is non-negotiable for any professional practicing in China. The document provides the regulatory framework that dictates the design parameters for industrial and municipal treatment plants in Shanghai.</w:t>
      </w:r>
    </w:p>
    <w:p>
      <w:pPr>
        <w:pStyle w:val="BodyText"/>
      </w:pPr>
      <w:r>
        <w:t xml:space="preserve">Shanghai Municipal Commission of Housing and Urban-Rural Development. (2023). Green Building Standards and Environmental Impact Assessment Protocols for Shanghai.</w:t>
      </w:r>
    </w:p>
    <w:p>
      <w:pPr>
        <w:pStyle w:val="BodyText"/>
      </w:pPr>
      <w:r>
        <w:t xml:space="preserve">This technical manual details the requirements for integrating environmental engineering into urban construction projects in Shanghai. It covers energy efficiency, indoor air quality, and sustainable material usage. For environmental engineers collaborating with architects and civil engineers, this document is a primary reference for ensuring that new developments meet Shanghai’s rigorous green building codes. It emphasizes the interdisciplinary nature of the profession in a rapidly developing metropolis, where environmental considerations are now embedded in the construction lifecycle.</w:t>
      </w:r>
    </w:p>
    <w:p>
      <w:pPr>
        <w:pStyle w:val="BodyText"/>
      </w:pPr>
      <w:r>
        <w:t xml:space="preserve">Wang, H., &amp; Liu, Q. (2021). Remediation of Contaminated Soil in Former Industrial Zones of Shanghai. Environmental Science and Pollution Research, 28(12), 14500-14515.</w:t>
      </w:r>
    </w:p>
    <w:p>
      <w:pPr>
        <w:pStyle w:val="BodyText"/>
      </w:pPr>
      <w:r>
        <w:t xml:space="preserve">As Shanghai repurposes old industrial sites for residential and commercial use, soil remediation has become a vital task for environmental engineers. This study analyzes various remediation techniques applied in districts like Baoshan and Pudong. It compares the effectiveness of bioremediation versus chemical stabilization in the specific soil conditions of the Yangtze River Delta. The paper is an essential resource for engineers tasked with brownfield redevelopment, offering practical insights into cost-effective and environmentally safe cleanup strategies compliant with Chinese environmental laws.</w:t>
      </w:r>
    </w:p>
    <w:p>
      <w:pPr>
        <w:pStyle w:val="BodyText"/>
      </w:pPr>
      <w:r>
        <w:t xml:space="preserve">Zhang, S. (2020). The Role of Environmental Engineers in China’s Carbon Neutrality Goals: A Shanghai Perspective. Journal of Cleaner Production, 265, 121-135.</w:t>
      </w:r>
    </w:p>
    <w:p>
      <w:pPr>
        <w:pStyle w:val="BodyText"/>
      </w:pPr>
      <w:r>
        <w:t xml:space="preserve">This article explores the expanding role of the environmental engineer in the context of China’s commitment to carbon neutrality by 2060. It focuses on Shanghai as a pilot city for carbon trading and low-carbon industrial parks. The text discusses how engineers are involved in lifecycle assessments, carbon capture technologies, and energy system optimization. It is a forward-looking resource that helps professionals understand the strategic importance of their work in aligning local Shanghai projects with national climate policies.</w:t>
      </w:r>
    </w:p>
    <w:p>
      <w:pPr>
        <w:pStyle w:val="BodyText"/>
      </w:pPr>
      <w:r>
        <w:t xml:space="preserve">International Water Association (IWA). (2022). Water Security in Asian Megacities: Lessons from Shanghai. IWA Publishing.</w:t>
      </w:r>
    </w:p>
    <w:p>
      <w:pPr>
        <w:pStyle w:val="BodyText"/>
      </w:pPr>
      <w:r>
        <w:t xml:space="preserve">This book chapter provides an international perspective on Shanghai’s water security challenges, including salinity intrusion and groundwater depletion. It evaluates the engineering solutions implemented by Shanghai’s water authorities to ensure a stable supply of potable water. For environmental engineers, this source offers a comparative analysis of Shanghai’s strategies against other global cities. It highlights the importance of integrated water resource management (IWRM) and provides technical data on desalination and water recycling projects currently operational in the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Shanghai, China</dc:title>
  <dc:creator/>
  <dc:language>en</dc:language>
  <cp:keywords/>
  <dcterms:created xsi:type="dcterms:W3CDTF">2026-08-07T19:55:49Z</dcterms:created>
  <dcterms:modified xsi:type="dcterms:W3CDTF">2026-08-07T19:55:49Z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