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Bogotá,</w:t>
      </w:r>
      <w:r>
        <w:t xml:space="preserve"> </w:t>
      </w:r>
      <w:r>
        <w:t xml:space="preserve">Colombia</w:t>
      </w:r>
    </w:p>
    <w:bookmarkStart w:id="23" w:name="X7336d9a70ae6d774dfb3d4c9fee60665813251a"/>
    <w:p>
      <w:pPr>
        <w:pStyle w:val="Heading1"/>
      </w:pPr>
      <w:r>
        <w:t xml:space="preserve">Annotated Bibliography: The Role of Environmental Engineering in Bogotá, Colombia</w:t>
      </w:r>
    </w:p>
    <w:p>
      <w:pPr>
        <w:pStyle w:val="FirstParagraph"/>
      </w:pPr>
      <w:r>
        <w:t xml:space="preserve">This annotated bibliography compiles essential resources regarding the practice of environmental engineering within the specific context of Bogotá, Colombia. The selected sources address critical challenges such as air quality management, water resource treatment, solid waste management, and urban planning. These references are curated to assist professionals, researchers, and students in understanding the regulatory framework, technical requirements, and socio-environmental dynamics unique to the capital city of Colombia.</w:t>
      </w:r>
    </w:p>
    <w:bookmarkStart w:id="20" w:name="introduction"/>
    <w:p>
      <w:pPr>
        <w:pStyle w:val="Heading2"/>
      </w:pPr>
      <w:r>
        <w:t xml:space="preserve">Introduction</w:t>
      </w:r>
    </w:p>
    <w:p>
      <w:pPr>
        <w:pStyle w:val="FirstParagraph"/>
      </w:pPr>
      <w:r>
        <w:t xml:space="preserve">Bogotá, situated at an altitude of approximately 2,640 meters above sea level in the Andes Mountains, faces unique environmental engineering challenges. The city's topography, rapid urbanization, and industrial growth necessitate specialized engineering solutions. The following bibliography provides a comprehensive overview of the literature relevant to environmental engineers operating in this region.</w:t>
      </w:r>
    </w:p>
    <w:bookmarkEnd w:id="20"/>
    <w:bookmarkStart w:id="21" w:name="bibliographic-entries"/>
    <w:p>
      <w:pPr>
        <w:pStyle w:val="Heading2"/>
      </w:pPr>
      <w:r>
        <w:t xml:space="preserve">Bibliographic Entries</w:t>
      </w:r>
    </w:p>
    <w:p>
      <w:pPr>
        <w:pStyle w:val="FirstParagraph"/>
      </w:pPr>
      <w:r>
        <w:t xml:space="preserve">Ministerio de Ambiente y Desarrollo Sostenible. (2021).</w:t>
      </w:r>
      <w:r>
        <w:t xml:space="preserve"> </w:t>
      </w:r>
      <w:r>
        <w:rPr>
          <w:iCs/>
          <w:i/>
        </w:rPr>
        <w:t xml:space="preserve">Plan Nacional de Desarrollo 2022-2026: Política Ambiental y Climática</w:t>
      </w:r>
      <w:r>
        <w:t xml:space="preserve">. Bogotá: Gobierno de Colombia.</w:t>
      </w:r>
    </w:p>
    <w:p>
      <w:pPr>
        <w:pStyle w:val="BodyText"/>
      </w:pPr>
      <w:r>
        <w:t xml:space="preserve">This official government document outlines the national strategic framework for environmental policy in Colombia. For environmental engineers in Bogotá, this text is crucial as it defines the regulatory standards for emissions, waste management, and water conservation that must be integrated into local projects. It highlights the shift toward a circular economy and provides the legal basis for engineering interventions aimed at reducing the city's carbon footprint.</w:t>
      </w:r>
    </w:p>
    <w:p>
      <w:pPr>
        <w:pStyle w:val="BodyText"/>
      </w:pPr>
      <w:r>
        <w:t xml:space="preserve">Keywords: Regulatory Framework, National Policy, Circular Economy, Colombia.</w:t>
      </w:r>
    </w:p>
    <w:p>
      <w:pPr>
        <w:pStyle w:val="BodyText"/>
      </w:pPr>
      <w:r>
        <w:t xml:space="preserve">Secretaría Distrital de Ambiente. (2023).</w:t>
      </w:r>
      <w:r>
        <w:t xml:space="preserve"> </w:t>
      </w:r>
      <w:r>
        <w:rPr>
          <w:iCs/>
          <w:i/>
        </w:rPr>
        <w:t xml:space="preserve">Plan de Acción contra la Contaminación Atmosférica de Bogotá</w:t>
      </w:r>
      <w:r>
        <w:t xml:space="preserve">. Bogotá: Alcaldía Mayor de Bogotá.</w:t>
      </w:r>
    </w:p>
    <w:p>
      <w:pPr>
        <w:pStyle w:val="BodyText"/>
      </w:pPr>
      <w:r>
        <w:t xml:space="preserve">Air quality is one of the most pressing issues in Bogotá due to its geographical basin location and high vehicular traffic. This document details the specific action plans implemented by the local government to mitigate particulate matter (PM2.5 and PM10) and nitrogen oxides. Environmental engineers will find detailed data on emission sources, monitoring networks, and technological requirements for industrial and vehicular emission control systems mandated in the district.</w:t>
      </w:r>
    </w:p>
    <w:p>
      <w:pPr>
        <w:pStyle w:val="BodyText"/>
      </w:pPr>
      <w:r>
        <w:t xml:space="preserve">Keywords: Air Quality, Emissions Control, Urban Planning, Bogotá.</w:t>
      </w:r>
    </w:p>
    <w:p>
      <w:pPr>
        <w:pStyle w:val="BodyText"/>
      </w:pPr>
      <w:r>
        <w:t xml:space="preserve">EPM Bogotá. (2022).</w:t>
      </w:r>
      <w:r>
        <w:t xml:space="preserve"> </w:t>
      </w:r>
      <w:r>
        <w:rPr>
          <w:iCs/>
          <w:i/>
        </w:rPr>
        <w:t xml:space="preserve">Informe de Gestión Ambiental y Tratamiento de Aguas Residuales</w:t>
      </w:r>
      <w:r>
        <w:t xml:space="preserve">. Bogotá: Empresa de Servicios Públicos de Bogotá.</w:t>
      </w:r>
    </w:p>
    <w:p>
      <w:pPr>
        <w:pStyle w:val="BodyText"/>
      </w:pPr>
      <w:r>
        <w:t xml:space="preserve">This technical report provides an in-depth analysis of the wastewater treatment infrastructure in Bogotá. It covers the operation of major plants such as the Aguablanca and Usme treatment facilities. The document is vital for engineers specializing in water resources, offering insights into current treatment technologies, sludge management challenges, and future expansion projects required to meet the growing demand of the metropolitan area.</w:t>
      </w:r>
    </w:p>
    <w:p>
      <w:pPr>
        <w:pStyle w:val="BodyText"/>
      </w:pPr>
      <w:r>
        <w:t xml:space="preserve">Keywords: Wastewater Treatment, Water Resources, Infrastructure, EPM.</w:t>
      </w:r>
    </w:p>
    <w:p>
      <w:pPr>
        <w:pStyle w:val="BodyText"/>
      </w:pPr>
      <w:r>
        <w:t xml:space="preserve">Gómez-Baggethun, E., &amp; Barton, D. N. (2013). "City-level biodiversity and ecosystem services: The case of Bogotá."</w:t>
      </w:r>
      <w:r>
        <w:t xml:space="preserve"> </w:t>
      </w:r>
      <w:r>
        <w:rPr>
          <w:iCs/>
          <w:i/>
        </w:rPr>
        <w:t xml:space="preserve">Ecological Economics</w:t>
      </w:r>
      <w:r>
        <w:t xml:space="preserve">, 94, 1-10.</w:t>
      </w:r>
    </w:p>
    <w:p>
      <w:pPr>
        <w:pStyle w:val="BodyText"/>
      </w:pPr>
      <w:r>
        <w:t xml:space="preserve">This academic article explores the integration of ecosystem services into urban planning in Bogotá. It is particularly relevant for environmental engineers involved in green infrastructure projects, such as the restoration of the Bogotá River and the development of green corridors. The study provides a scientific basis for quantifying the benefits of natural systems in urban heat island mitigation and stormwater management.</w:t>
      </w:r>
    </w:p>
    <w:p>
      <w:pPr>
        <w:pStyle w:val="BodyText"/>
      </w:pPr>
      <w:r>
        <w:t xml:space="preserve">Keywords: Ecosystem Services, Green Infrastructure, Urban Ecology, River Restoration.</w:t>
      </w:r>
    </w:p>
    <w:p>
      <w:pPr>
        <w:pStyle w:val="BodyText"/>
      </w:pPr>
      <w:r>
        <w:t xml:space="preserve">Universidad Nacional de Colombia. (2020).</w:t>
      </w:r>
      <w:r>
        <w:t xml:space="preserve"> </w:t>
      </w:r>
      <w:r>
        <w:rPr>
          <w:iCs/>
          <w:i/>
        </w:rPr>
        <w:t xml:space="preserve">Estudio de Impacto Ambiental del Sistema de Transporte Masivo TransMilenio</w:t>
      </w:r>
      <w:r>
        <w:t xml:space="preserve">. Bogotá: Facultad de Ingeniería.</w:t>
      </w:r>
    </w:p>
    <w:p>
      <w:pPr>
        <w:pStyle w:val="BodyText"/>
      </w:pPr>
      <w:r>
        <w:t xml:space="preserve">This study evaluates the environmental impact of Bogotá's Bus Rapid Transit (BRT) system. For environmental engineers, it offers a case study on how large-scale transportation projects influence air quality and noise pollution levels. The document discusses mitigation measures and the engineering challenges of maintaining sustainable mobility in a rapidly growing city like Bogotá.</w:t>
      </w:r>
    </w:p>
    <w:p>
      <w:pPr>
        <w:pStyle w:val="BodyText"/>
      </w:pPr>
      <w:r>
        <w:t xml:space="preserve">Keywords: Transportation Engineering, Environmental Impact Assessment, TransMilenio, Sustainability.</w:t>
      </w:r>
    </w:p>
    <w:p>
      <w:pPr>
        <w:pStyle w:val="BodyText"/>
      </w:pPr>
      <w:r>
        <w:t xml:space="preserve">Corporación Autónoma Regional de Cundinamarca (CAR). (2021).</w:t>
      </w:r>
      <w:r>
        <w:t xml:space="preserve"> </w:t>
      </w:r>
      <w:r>
        <w:rPr>
          <w:iCs/>
          <w:i/>
        </w:rPr>
        <w:t xml:space="preserve">Normas Técnicas para la Gestión de Residuos Sólidos en el Área Metropolitana de Bogotá</w:t>
      </w:r>
      <w:r>
        <w:t xml:space="preserve">. Bogotá: CAR.</w:t>
      </w:r>
    </w:p>
    <w:p>
      <w:pPr>
        <w:pStyle w:val="BodyText"/>
      </w:pPr>
      <w:r>
        <w:t xml:space="preserve">Solid waste management is a critical challenge in Bogotá. This technical norm issued by CAR establishes the standards for waste collection, segregation, and disposal. Environmental engineers must adhere to these guidelines when designing waste management systems for industrial and commercial facilities. The document also addresses the transition from open landfills to sanitary landfills and waste-to-energy technologies.</w:t>
      </w:r>
    </w:p>
    <w:p>
      <w:pPr>
        <w:pStyle w:val="BodyText"/>
      </w:pPr>
      <w:r>
        <w:t xml:space="preserve">Keywords: Solid Waste Management, CAR Regulations, Sanitary Landfills, Recycling.</w:t>
      </w:r>
    </w:p>
    <w:p>
      <w:pPr>
        <w:pStyle w:val="BodyText"/>
      </w:pPr>
      <w:r>
        <w:t xml:space="preserve">World Bank. (2019).</w:t>
      </w:r>
      <w:r>
        <w:t xml:space="preserve"> </w:t>
      </w:r>
      <w:r>
        <w:rPr>
          <w:iCs/>
          <w:i/>
        </w:rPr>
        <w:t xml:space="preserve">Bogotá Climate Change Action Plan: Technical Assistance Report</w:t>
      </w:r>
      <w:r>
        <w:t xml:space="preserve">. Washington, D.C.: The World Bank Group.</w:t>
      </w:r>
    </w:p>
    <w:p>
      <w:pPr>
        <w:pStyle w:val="BodyText"/>
      </w:pPr>
      <w:r>
        <w:t xml:space="preserve">This report provides a comprehensive overview of climate change adaptation and mitigation strategies in Bogotá. It highlights the role of environmental engineering in enhancing urban resilience against extreme weather events, such as floods and landslides. The document includes recommendations for infrastructure upgrades and policy reforms that are essential for engineers working on climate-resilient projects in the city.</w:t>
      </w:r>
    </w:p>
    <w:p>
      <w:pPr>
        <w:pStyle w:val="BodyText"/>
      </w:pPr>
      <w:r>
        <w:t xml:space="preserve">Keywords: Climate Change, Urban Resilience, Adaptation Strategies, World Bank.</w:t>
      </w:r>
    </w:p>
    <w:p>
      <w:pPr>
        <w:pStyle w:val="BodyText"/>
      </w:pPr>
      <w:r>
        <w:t xml:space="preserve">Instituto Geográfico Agustín Codazzi (IGAC). (2022).</w:t>
      </w:r>
      <w:r>
        <w:t xml:space="preserve"> </w:t>
      </w:r>
      <w:r>
        <w:rPr>
          <w:iCs/>
          <w:i/>
        </w:rPr>
        <w:t xml:space="preserve">Atlas de Riesgos Ambientales de Bogotá</w:t>
      </w:r>
      <w:r>
        <w:t xml:space="preserve">. Bogotá: IGAC.</w:t>
      </w:r>
    </w:p>
    <w:p>
      <w:pPr>
        <w:pStyle w:val="BodyText"/>
      </w:pPr>
      <w:r>
        <w:t xml:space="preserve">This atlas provides detailed geospatial data on environmental risks in Bogotá, including flood zones, landslide-prone areas, and soil contamination sites. For environmental engineers, this resource is indispensable for site selection, risk assessment, and the design of mitigation measures. It underscores the importance of integrating geological and hydrological data into engineering projects to ensure public safety and environmental protection.</w:t>
      </w:r>
    </w:p>
    <w:p>
      <w:pPr>
        <w:pStyle w:val="BodyText"/>
      </w:pPr>
      <w:r>
        <w:t xml:space="preserve">Keywords: Risk Assessment, Geospatial Data, Soil Contamination, IGAC.</w:t>
      </w:r>
    </w:p>
    <w:bookmarkEnd w:id="21"/>
    <w:bookmarkStart w:id="22" w:name="conclusion"/>
    <w:p>
      <w:pPr>
        <w:pStyle w:val="Heading2"/>
      </w:pPr>
      <w:r>
        <w:t xml:space="preserve">Conclusion</w:t>
      </w:r>
    </w:p>
    <w:p>
      <w:pPr>
        <w:pStyle w:val="FirstParagraph"/>
      </w:pPr>
      <w:r>
        <w:t xml:space="preserve">The practice of environmental engineering in Bogotá, Colombia, requires a deep understanding of local regulations, geographical constraints, and socio-economic factors. The sources listed in this annotated bibliography provide a solid foundation for addressing the city's environmental challenges. By leveraging these resources, environmental engineers can contribute to sustainable development, improved public health, and the preservation of Bogotá's natural resources.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Bogotá, Colombia</dc:title>
  <dc:creator/>
  <dc:language>en</dc:language>
  <cp:keywords/>
  <dcterms:created xsi:type="dcterms:W3CDTF">2026-08-08T00:59:06Z</dcterms:created>
  <dcterms:modified xsi:type="dcterms:W3CDTF">2026-08-08T00:59:06Z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