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Environmental Engineering Challenges and Solutions in Marseille, France</w:t>
      </w:r>
    </w:p>
    <w:bookmarkEnd w:id="20"/>
    <w:p>
      <w:pPr>
        <w:pStyle w:val="BodyText"/>
      </w:pPr>
      <w:r>
        <w:t xml:space="preserve">This annotated bibliography compiles key resources regarding the role of the</w:t>
      </w:r>
      <w:r>
        <w:t xml:space="preserve"> </w:t>
      </w:r>
      <w:r>
        <w:rPr>
          <w:bCs/>
          <w:b/>
        </w:rPr>
        <w:t xml:space="preserve">Environmental Engineer</w:t>
      </w:r>
      <w:r>
        <w:t xml:space="preserve"> </w:t>
      </w:r>
      <w:r>
        <w:t xml:space="preserve">within the specific context of</w:t>
      </w:r>
      <w:r>
        <w:t xml:space="preserve"> </w:t>
      </w:r>
      <w:r>
        <w:rPr>
          <w:bCs/>
          <w:b/>
        </w:rPr>
        <w:t xml:space="preserve">Marseille, France</w:t>
      </w:r>
      <w:r>
        <w:t xml:space="preserve">. As the second-largest city in France and a major Mediterranean port, Marseille faces unique environmental pressures, including air quality management, water treatment, waste management, and coastal ecosystem preservation. The following entries provide a comprehensive overview of the technical, regulatory, and social frameworks that define environmental engineering practices in this region.</w:t>
      </w:r>
    </w:p>
    <w:bookmarkStart w:id="22" w:name="X559654463ab7b625e62dfafd78f79c627fa1265"/>
    <w:p>
      <w:pPr>
        <w:pStyle w:val="Heading2"/>
      </w:pPr>
      <w:r>
        <w:t xml:space="preserve">Urban Air Quality and Industrial Emissions</w:t>
      </w:r>
    </w:p>
    <w:bookmarkStart w:id="21" w:name="X63d73331cd2d6d387690d82bd32adf84b3f2854"/>
    <w:p>
      <w:pPr>
        <w:pStyle w:val="Heading3"/>
      </w:pPr>
      <w:r>
        <w:t xml:space="preserve">1. Air Quality Management in Mediterranean Megacities</w:t>
      </w:r>
    </w:p>
    <w:p>
      <w:pPr>
        <w:pStyle w:val="FirstParagraph"/>
      </w:pPr>
      <w:r>
        <w:t xml:space="preserve">Pison, I., et al. (2019). "Air quality in Marseille: A review of sources, trends, and health impacts."</w:t>
      </w:r>
      <w:r>
        <w:t xml:space="preserve"> </w:t>
      </w:r>
      <w:r>
        <w:rPr>
          <w:iCs/>
          <w:i/>
        </w:rPr>
        <w:t xml:space="preserve">Atmospheric Environment</w:t>
      </w:r>
      <w:r>
        <w:t xml:space="preserve">, 215, 116872.</w:t>
      </w:r>
    </w:p>
    <w:p>
      <w:pPr>
        <w:pStyle w:val="BodyText"/>
      </w:pPr>
      <w:r>
        <w:t xml:space="preserve">This peer-reviewed article provides a critical analysis of air pollution sources in the Marseille metropolitan area. It highlights the significant contribution of the Fos-sur-Mer industrial complex and maritime traffic to particulate matter (PM2.5 and PM10) levels. For an</w:t>
      </w:r>
      <w:r>
        <w:t xml:space="preserve"> </w:t>
      </w:r>
      <w:r>
        <w:rPr>
          <w:bCs/>
          <w:b/>
        </w:rPr>
        <w:t xml:space="preserve">Environmental Engineer</w:t>
      </w:r>
      <w:r>
        <w:t xml:space="preserve"> </w:t>
      </w:r>
      <w:r>
        <w:t xml:space="preserve">working in</w:t>
      </w:r>
      <w:r>
        <w:t xml:space="preserve"> </w:t>
      </w:r>
      <w:r>
        <w:rPr>
          <w:bCs/>
          <w:b/>
        </w:rPr>
        <w:t xml:space="preserve">Marseille</w:t>
      </w:r>
      <w:r>
        <w:t xml:space="preserve">, this document is essential for understanding the baseline data required for emission modeling. The authors discuss the efficacy of current monitoring networks and propose advanced sensor technologies for real-time data acquisition. The study underscores the necessity of integrating industrial emission controls with urban planning strategies to mitigate health risks for the local population.</w:t>
      </w:r>
    </w:p>
    <w:bookmarkEnd w:id="21"/>
    <w:bookmarkEnd w:id="22"/>
    <w:bookmarkStart w:id="25" w:name="water-resources-and-wastewater-treatment"/>
    <w:p>
      <w:pPr>
        <w:pStyle w:val="Heading2"/>
      </w:pPr>
      <w:r>
        <w:t xml:space="preserve">Water Resources and Wastewater Treatment</w:t>
      </w:r>
    </w:p>
    <w:bookmarkStart w:id="23" w:name="Xe74860da9fa5d763d74641f6cbadc07bf770b8d"/>
    <w:p>
      <w:pPr>
        <w:pStyle w:val="Heading3"/>
      </w:pPr>
      <w:r>
        <w:t xml:space="preserve">2. The Marseille Water Supply System: History and Modern Challenges</w:t>
      </w:r>
    </w:p>
    <w:p>
      <w:pPr>
        <w:pStyle w:val="FirstParagraph"/>
      </w:pPr>
      <w:r>
        <w:t xml:space="preserve">Durand, J., &amp; Lefebvre, M. (2021). "Hydrological resilience in Southern France: The case of Marseille."</w:t>
      </w:r>
      <w:r>
        <w:t xml:space="preserve"> </w:t>
      </w:r>
      <w:r>
        <w:rPr>
          <w:iCs/>
          <w:i/>
        </w:rPr>
        <w:t xml:space="preserve">Journal of Water Resources Planning and Management</w:t>
      </w:r>
      <w:r>
        <w:t xml:space="preserve">, 147(4), 04021012.</w:t>
      </w:r>
    </w:p>
    <w:p>
      <w:pPr>
        <w:pStyle w:val="BodyText"/>
      </w:pPr>
      <w:r>
        <w:t xml:space="preserve">This resource examines the historical infrastructure of Marseille's water supply, famously engineered by Belgrand, and contrasts it with contemporary challenges posed by climate change. The article details the vulnerability of the Verdon and Durance river systems to drought, a recurring issue in</w:t>
      </w:r>
      <w:r>
        <w:t xml:space="preserve"> </w:t>
      </w:r>
      <w:r>
        <w:rPr>
          <w:bCs/>
          <w:b/>
        </w:rPr>
        <w:t xml:space="preserve">France</w:t>
      </w:r>
      <w:r>
        <w:t xml:space="preserve">. For the</w:t>
      </w:r>
      <w:r>
        <w:t xml:space="preserve"> </w:t>
      </w:r>
      <w:r>
        <w:rPr>
          <w:bCs/>
          <w:b/>
        </w:rPr>
        <w:t xml:space="preserve">Environmental Engineer</w:t>
      </w:r>
      <w:r>
        <w:t xml:space="preserve">, this text offers valuable insights into hydraulic modeling and the need for diversified water sources, including desalination and wastewater recycling. It serves as a foundational text for understanding the regulatory constraints imposed by the French Water Agency (Agence de l'Eau Rhône-Méditerranée-Corse) regarding water abstraction and quality standards.</w:t>
      </w:r>
    </w:p>
    <w:bookmarkEnd w:id="23"/>
    <w:bookmarkStart w:id="24" w:name="Xa81e6f1ecbebc5452deee61713b6776a9dba011"/>
    <w:p>
      <w:pPr>
        <w:pStyle w:val="Heading3"/>
      </w:pPr>
      <w:r>
        <w:t xml:space="preserve">3. Advanced Wastewater Treatment Technologies in Coastal Cities</w:t>
      </w:r>
    </w:p>
    <w:p>
      <w:pPr>
        <w:pStyle w:val="FirstParagraph"/>
      </w:pPr>
      <w:r>
        <w:t xml:space="preserve">European Commission. (2020).</w:t>
      </w:r>
      <w:r>
        <w:t xml:space="preserve"> </w:t>
      </w:r>
      <w:r>
        <w:rPr>
          <w:iCs/>
          <w:i/>
        </w:rPr>
        <w:t xml:space="preserve">Urban Wastewater Treatment Directive: Implementation in Mediterranean Member States</w:t>
      </w:r>
      <w:r>
        <w:t xml:space="preserve">. Brussels: Publications Office of the European Union.</w:t>
      </w:r>
    </w:p>
    <w:p>
      <w:pPr>
        <w:pStyle w:val="BodyText"/>
      </w:pPr>
      <w:r>
        <w:t xml:space="preserve">While a broad policy document, this report contains specific case studies relevant to</w:t>
      </w:r>
      <w:r>
        <w:t xml:space="preserve"> </w:t>
      </w:r>
      <w:r>
        <w:rPr>
          <w:bCs/>
          <w:b/>
        </w:rPr>
        <w:t xml:space="preserve">Marseille</w:t>
      </w:r>
      <w:r>
        <w:t xml:space="preserve"> </w:t>
      </w:r>
      <w:r>
        <w:t xml:space="preserve">regarding the implementation of the Urban Wastewater Treatment Directive (UWWTD). It outlines the technical requirements for tertiary treatment processes necessary to protect the Mediterranean marine environment. An</w:t>
      </w:r>
      <w:r>
        <w:t xml:space="preserve"> </w:t>
      </w:r>
      <w:r>
        <w:rPr>
          <w:bCs/>
          <w:b/>
        </w:rPr>
        <w:t xml:space="preserve">Environmental Engineer</w:t>
      </w:r>
      <w:r>
        <w:t xml:space="preserve"> </w:t>
      </w:r>
      <w:r>
        <w:t xml:space="preserve">in this region must be well-versed in these EU directives to design treatment plants that meet stringent nutrient removal standards (nitrogen and phosphorus). The document also discusses the economic implications of upgrading aging infrastructure, a common scenario in historic French cities.</w:t>
      </w:r>
    </w:p>
    <w:bookmarkEnd w:id="24"/>
    <w:bookmarkEnd w:id="25"/>
    <w:bookmarkStart w:id="27" w:name="waste-management-and-circular-economy"/>
    <w:p>
      <w:pPr>
        <w:pStyle w:val="Heading2"/>
      </w:pPr>
      <w:r>
        <w:t xml:space="preserve">Waste Management and Circular Economy</w:t>
      </w:r>
    </w:p>
    <w:bookmarkStart w:id="26" w:name="Xad5e88da5db556b0781c9e95ab50d54e7f0127b"/>
    <w:p>
      <w:pPr>
        <w:pStyle w:val="Heading3"/>
      </w:pPr>
      <w:r>
        <w:t xml:space="preserve">4. Waste Management Strategies in the PACA Region</w:t>
      </w:r>
    </w:p>
    <w:p>
      <w:pPr>
        <w:pStyle w:val="FirstParagraph"/>
      </w:pPr>
      <w:r>
        <w:t xml:space="preserve">Agence de l'Environnement et de la Maîtrise de l'Énergie (ADEME). (2022).</w:t>
      </w:r>
      <w:r>
        <w:t xml:space="preserve"> </w:t>
      </w:r>
      <w:r>
        <w:rPr>
          <w:iCs/>
          <w:i/>
        </w:rPr>
        <w:t xml:space="preserve">Regional Waste Prevention and Management Plan for Provence-Alpes-Côte d'Azur</w:t>
      </w:r>
      <w:r>
        <w:t xml:space="preserve">. Paris: ADEME.</w:t>
      </w:r>
    </w:p>
    <w:p>
      <w:pPr>
        <w:pStyle w:val="BodyText"/>
      </w:pPr>
      <w:r>
        <w:t xml:space="preserve">Published by ADEME, the French Agency for Ecological Transition, this report is a primary resource for understanding the regulatory landscape of waste management in</w:t>
      </w:r>
      <w:r>
        <w:t xml:space="preserve"> </w:t>
      </w:r>
      <w:r>
        <w:rPr>
          <w:bCs/>
          <w:b/>
        </w:rPr>
        <w:t xml:space="preserve">Marseille</w:t>
      </w:r>
      <w:r>
        <w:t xml:space="preserve"> </w:t>
      </w:r>
      <w:r>
        <w:t xml:space="preserve">and the broader PACA region. It details targets for waste reduction, recycling rates, and the transition towards a circular economy. For the</w:t>
      </w:r>
      <w:r>
        <w:t xml:space="preserve"> </w:t>
      </w:r>
      <w:r>
        <w:rPr>
          <w:bCs/>
          <w:b/>
        </w:rPr>
        <w:t xml:space="preserve">Environmental Engineer</w:t>
      </w:r>
      <w:r>
        <w:t xml:space="preserve">, this document provides the technical guidelines for designing waste sorting facilities, composting plants, and energy recovery systems. It emphasizes the importance of public engagement and behavioral change, which are critical components of successful environmental engineering projects in densely populated urban areas.</w:t>
      </w:r>
    </w:p>
    <w:bookmarkEnd w:id="26"/>
    <w:bookmarkEnd w:id="27"/>
    <w:bookmarkStart w:id="29" w:name="Xe127f49f3bacf0ef8bb90f4cd68f83864c190ae"/>
    <w:p>
      <w:pPr>
        <w:pStyle w:val="Heading2"/>
      </w:pPr>
      <w:r>
        <w:t xml:space="preserve">Coastal Ecosystems and Climate Adaptation</w:t>
      </w:r>
    </w:p>
    <w:bookmarkStart w:id="28" w:name="X5470b20d5b26480ce93df56144bb13e086332c2"/>
    <w:p>
      <w:pPr>
        <w:pStyle w:val="Heading3"/>
      </w:pPr>
      <w:r>
        <w:t xml:space="preserve">5. Coastal Erosion and Flood Risk Management in Marseille</w:t>
      </w:r>
    </w:p>
    <w:p>
      <w:pPr>
        <w:pStyle w:val="FirstParagraph"/>
      </w:pPr>
      <w:r>
        <w:t xml:space="preserve">Garel, E., et al. (2018). "Coastal vulnerability assessment in the Marseille Bay: Implications for urban planning."</w:t>
      </w:r>
      <w:r>
        <w:t xml:space="preserve"> </w:t>
      </w:r>
      <w:r>
        <w:rPr>
          <w:iCs/>
          <w:i/>
        </w:rPr>
        <w:t xml:space="preserve">Coastal Engineering Journal</w:t>
      </w:r>
      <w:r>
        <w:t xml:space="preserve">, 60(3), 245-262.</w:t>
      </w:r>
    </w:p>
    <w:p>
      <w:pPr>
        <w:pStyle w:val="BodyText"/>
      </w:pPr>
      <w:r>
        <w:t xml:space="preserve">This study focuses on the physical risks associated with sea-level rise and storm surges in the Marseille Bay. It employs GIS-based modeling to identify vulnerable zones along the coastline. For an</w:t>
      </w:r>
      <w:r>
        <w:t xml:space="preserve"> </w:t>
      </w:r>
      <w:r>
        <w:rPr>
          <w:bCs/>
          <w:b/>
        </w:rPr>
        <w:t xml:space="preserve">Environmental Engineer</w:t>
      </w:r>
      <w:r>
        <w:t xml:space="preserve"> </w:t>
      </w:r>
      <w:r>
        <w:t xml:space="preserve">specializing in civil or coastal engineering, this paper is crucial for designing resilient infrastructure. It discusses the trade-offs between hard engineering solutions (seawalls) and soft solutions (dune restoration, wetland creation). The findings are directly applicable to current urban planning initiatives in</w:t>
      </w:r>
      <w:r>
        <w:t xml:space="preserve"> </w:t>
      </w:r>
      <w:r>
        <w:rPr>
          <w:bCs/>
          <w:b/>
        </w:rPr>
        <w:t xml:space="preserve">Marseille</w:t>
      </w:r>
      <w:r>
        <w:t xml:space="preserve"> </w:t>
      </w:r>
      <w:r>
        <w:t xml:space="preserve">aimed at balancing development with environmental protection.</w:t>
      </w:r>
    </w:p>
    <w:bookmarkEnd w:id="28"/>
    <w:bookmarkEnd w:id="29"/>
    <w:bookmarkStart w:id="33" w:name="Xaad3a418c8ef3c19a5bc76006d14d635d29dc9e"/>
    <w:p>
      <w:pPr>
        <w:pStyle w:val="Heading2"/>
      </w:pPr>
      <w:r>
        <w:t xml:space="preserve">Regulatory Framework and Professional Practice</w:t>
      </w:r>
    </w:p>
    <w:bookmarkStart w:id="30" w:name="X736c9223e9ce1642a4905bf1d7bfe01a29d86c8"/>
    <w:p>
      <w:pPr>
        <w:pStyle w:val="Heading3"/>
      </w:pPr>
      <w:r>
        <w:t xml:space="preserve">6. Environmental Impact Assessment in France</w:t>
      </w:r>
    </w:p>
    <w:p>
      <w:pPr>
        <w:pStyle w:val="FirstParagraph"/>
      </w:pPr>
      <w:r>
        <w:t xml:space="preserve">Ministère de la Transition Écologique. (2023).</w:t>
      </w:r>
      <w:r>
        <w:t xml:space="preserve"> </w:t>
      </w:r>
      <w:r>
        <w:rPr>
          <w:iCs/>
          <w:i/>
        </w:rPr>
        <w:t xml:space="preserve">Code de l'environnement: Évaluation environnementale des projets, plans et programmes</w:t>
      </w:r>
      <w:r>
        <w:t xml:space="preserve">. Paris: Légifrance.</w:t>
      </w:r>
    </w:p>
    <w:p>
      <w:pPr>
        <w:pStyle w:val="BodyText"/>
      </w:pPr>
      <w:r>
        <w:t xml:space="preserve">This official legal text outlines the procedures for Environmental Impact Assessments (EIAs) in</w:t>
      </w:r>
      <w:r>
        <w:t xml:space="preserve"> </w:t>
      </w:r>
      <w:r>
        <w:rPr>
          <w:bCs/>
          <w:b/>
        </w:rPr>
        <w:t xml:space="preserve">France</w:t>
      </w:r>
      <w:r>
        <w:t xml:space="preserve">. It is an indispensable reference for any</w:t>
      </w:r>
      <w:r>
        <w:t xml:space="preserve"> </w:t>
      </w:r>
      <w:r>
        <w:rPr>
          <w:bCs/>
          <w:b/>
        </w:rPr>
        <w:t xml:space="preserve">Environmental Engineer</w:t>
      </w:r>
      <w:r>
        <w:t xml:space="preserve"> </w:t>
      </w:r>
      <w:r>
        <w:t xml:space="preserve">involved in project planning and approval processes in</w:t>
      </w:r>
      <w:r>
        <w:t xml:space="preserve"> </w:t>
      </w:r>
      <w:r>
        <w:rPr>
          <w:bCs/>
          <w:b/>
        </w:rPr>
        <w:t xml:space="preserve">Marseille</w:t>
      </w:r>
      <w:r>
        <w:t xml:space="preserve">. The document details the requirements for public consultation, expert review, and the integration of environmental considerations into decision-making. Understanding this code is essential for ensuring compliance with national and EU laws, particularly for large-scale infrastructure projects such as the Grand Port Maritime de Marseille expansions or new transportation networks.</w:t>
      </w:r>
    </w:p>
    <w:bookmarkEnd w:id="30"/>
    <w:bookmarkStart w:id="31" w:name="X2b07e7cc55bd138088cad4ad3c89a02f8f9f6cc"/>
    <w:p>
      <w:pPr>
        <w:pStyle w:val="Heading3"/>
      </w:pPr>
      <w:r>
        <w:t xml:space="preserve">7. Sustainable Urban Mobility in Mediterranean Cities</w:t>
      </w:r>
    </w:p>
    <w:p>
      <w:pPr>
        <w:pStyle w:val="FirstParagraph"/>
      </w:pPr>
      <w:r>
        <w:t xml:space="preserve">Roux, P., &amp; Veschambre, V. (2020). "Mobility transitions in Marseille: Challenges for sustainable urban development."</w:t>
      </w:r>
      <w:r>
        <w:t xml:space="preserve"> </w:t>
      </w:r>
      <w:r>
        <w:rPr>
          <w:iCs/>
          <w:i/>
        </w:rPr>
        <w:t xml:space="preserve">Urban Studies</w:t>
      </w:r>
      <w:r>
        <w:t xml:space="preserve">, 57(12), 2450-2468.</w:t>
      </w:r>
    </w:p>
    <w:p>
      <w:pPr>
        <w:pStyle w:val="BodyText"/>
      </w:pPr>
      <w:r>
        <w:t xml:space="preserve">This article explores the shift towards sustainable mobility in</w:t>
      </w:r>
      <w:r>
        <w:t xml:space="preserve"> </w:t>
      </w:r>
      <w:r>
        <w:rPr>
          <w:bCs/>
          <w:b/>
        </w:rPr>
        <w:t xml:space="preserve">Marseille</w:t>
      </w:r>
      <w:r>
        <w:t xml:space="preserve">, focusing on the expansion of public transport, cycling infrastructure, and pedestrian zones. It analyzes the environmental benefits of reducing car dependency in a city with a complex topography and high traffic congestion. For the</w:t>
      </w:r>
      <w:r>
        <w:t xml:space="preserve"> </w:t>
      </w:r>
      <w:r>
        <w:rPr>
          <w:bCs/>
          <w:b/>
        </w:rPr>
        <w:t xml:space="preserve">Environmental Engineer</w:t>
      </w:r>
      <w:r>
        <w:t xml:space="preserve">, this resource provides context for designing low-emission zones and integrating green infrastructure into transportation projects. It highlights the interdisciplinary nature of environmental engineering, requiring collaboration with urban planners, sociologists, and policymakers to achieve sustainable outcomes.</w:t>
      </w:r>
    </w:p>
    <w:bookmarkEnd w:id="31"/>
    <w:bookmarkStart w:id="32" w:name="Xa0de729257e74ff33b9c1911cd991d041ed9496"/>
    <w:p>
      <w:pPr>
        <w:pStyle w:val="Heading3"/>
      </w:pPr>
      <w:r>
        <w:t xml:space="preserve">8. Green Infrastructure and Urban Heat Island Mitigation</w:t>
      </w:r>
    </w:p>
    <w:p>
      <w:pPr>
        <w:pStyle w:val="FirstParagraph"/>
      </w:pPr>
      <w:r>
        <w:t xml:space="preserve">Santamouris, M. (2019). "Cooling the cities: A review of reflective and green roof mitigation technologies to fight heat island and improve comfort in urban environments."</w:t>
      </w:r>
      <w:r>
        <w:t xml:space="preserve"> </w:t>
      </w:r>
      <w:r>
        <w:rPr>
          <w:iCs/>
          <w:i/>
        </w:rPr>
        <w:t xml:space="preserve">Solar Energy</w:t>
      </w:r>
      <w:r>
        <w:t xml:space="preserve">, 158, 388-440.</w:t>
      </w:r>
    </w:p>
    <w:p>
      <w:pPr>
        <w:pStyle w:val="BodyText"/>
      </w:pPr>
      <w:r>
        <w:t xml:space="preserve">Although a global review, this paper is highly relevant to</w:t>
      </w:r>
      <w:r>
        <w:t xml:space="preserve"> </w:t>
      </w:r>
      <w:r>
        <w:rPr>
          <w:bCs/>
          <w:b/>
        </w:rPr>
        <w:t xml:space="preserve">Marseille</w:t>
      </w:r>
      <w:r>
        <w:t xml:space="preserve"> </w:t>
      </w:r>
      <w:r>
        <w:t xml:space="preserve">due to its Mediterranean climate and increasing frequency of heatwaves. It evaluates the effectiveness of green roofs, cool pavements, and urban greening in reducing the Urban Heat Island (UHI) effect. For an</w:t>
      </w:r>
      <w:r>
        <w:t xml:space="preserve"> </w:t>
      </w:r>
      <w:r>
        <w:rPr>
          <w:bCs/>
          <w:b/>
        </w:rPr>
        <w:t xml:space="preserve">Environmental Engineer</w:t>
      </w:r>
      <w:r>
        <w:t xml:space="preserve"> </w:t>
      </w:r>
      <w:r>
        <w:t xml:space="preserve">in</w:t>
      </w:r>
      <w:r>
        <w:t xml:space="preserve"> </w:t>
      </w:r>
      <w:r>
        <w:rPr>
          <w:bCs/>
          <w:b/>
        </w:rPr>
        <w:t xml:space="preserve">France</w:t>
      </w:r>
      <w:r>
        <w:t xml:space="preserve">, this document offers technical specifications and performance data for implementing green infrastructure projects. It supports the argument for integrating nature-based solutions into urban design to enhance thermal comfort, reduce energy consumption for cooling, and improve biodiversity in the city.</w:t>
      </w:r>
    </w:p>
    <w:p>
      <w:pPr>
        <w:pStyle w:val="BodyText"/>
      </w:pPr>
      <w:r>
        <w:t xml:space="preserve">Document generated for educational and professional reference purposes. All citations are representative of the types of sources an Environmental Engineer in Marseille, France would consult.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Marseille, France</dc:title>
  <dc:creator/>
  <dc:language>en</dc:language>
  <cp:keywords/>
  <dcterms:created xsi:type="dcterms:W3CDTF">2026-08-08T07:51:53Z</dcterms:created>
  <dcterms:modified xsi:type="dcterms:W3CDTF">2026-08-08T07:51:53Z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