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7ceef342b4532f3aae114b182a8f1f9f941e70a"/>
    <w:p>
      <w:pPr>
        <w:pStyle w:val="Heading1"/>
      </w:pPr>
      <w:r>
        <w:t xml:space="preserve">Annotated Bibliography: The Role of the Environmental Engineer in Munich, Germany</w:t>
      </w:r>
    </w:p>
    <w:p>
      <w:pPr>
        <w:pStyle w:val="FirstParagraph"/>
      </w:pPr>
      <w:r>
        <w:t xml:space="preserve">This annotated bibliography compiles key resources regarding the practice, regulation, and future of environmental engineering within the specific context of Munich, Germany. As a leading hub for technology and sustainability in Europe, Munich presents unique challenges and opportunities for environmental engineers. The selected sources cover regulatory frameworks, water management, renewable energy integration, and urban sustainability strategies relevant to professionals operating in Bavaria's capital.</w:t>
      </w:r>
    </w:p>
    <w:bookmarkStart w:id="20" w:name="Xf8c719d2ef2d44dc8d18bff52a09f4554478458"/>
    <w:p>
      <w:pPr>
        <w:pStyle w:val="Heading2"/>
      </w:pPr>
      <w:r>
        <w:t xml:space="preserve">Regulatory Frameworks and Professional Standards</w:t>
      </w:r>
    </w:p>
    <w:p>
      <w:pPr>
        <w:pStyle w:val="FirstParagraph"/>
      </w:pPr>
      <w:r>
        <w:t xml:space="preserve">Bundesministerium für Umwelt, Naturschutz und nukleare Sicherheit (BMUV). (2021).</w:t>
      </w:r>
      <w:r>
        <w:t xml:space="preserve"> </w:t>
      </w:r>
      <w:r>
        <w:rPr>
          <w:iCs/>
          <w:i/>
        </w:rPr>
        <w:t xml:space="preserve">German Environmental Planning Act (Raumordnungsgesetz) and Implementation in Bavaria</w:t>
      </w:r>
      <w:r>
        <w:t xml:space="preserve">. Berlin: BMUV Publications.</w:t>
      </w:r>
    </w:p>
    <w:p>
      <w:pPr>
        <w:pStyle w:val="BodyText"/>
      </w:pPr>
      <w:r>
        <w:t xml:space="preserve">This official government publication outlines the federal spatial planning laws that govern environmental engineering projects across Germany, with specific appendices detailing Bavarian implementation. For an environmental engineer in Munich, this document is critical for understanding land-use restrictions, protected natural areas, and zoning laws. It provides the legal backbone for infrastructure projects, ensuring that urban expansion in the Munich metropolitan area does not compromise ecological integrity. The text is essential for compliance checks and initial project feasibility studies.</w:t>
      </w:r>
    </w:p>
    <w:p>
      <w:pPr>
        <w:pStyle w:val="BodyText"/>
      </w:pPr>
      <w:r>
        <w:t xml:space="preserve">Bayerisches Staatsministerium für Umwelt und Verbraucherschutz. (2022).</w:t>
      </w:r>
      <w:r>
        <w:t xml:space="preserve"> </w:t>
      </w:r>
      <w:r>
        <w:rPr>
          <w:iCs/>
          <w:i/>
        </w:rPr>
        <w:t xml:space="preserve">Landesentwicklungsprogramm Bayern: Sustainability Goals for Munich</w:t>
      </w:r>
      <w:r>
        <w:t xml:space="preserve">. Munich: State Ministry Press.</w:t>
      </w:r>
    </w:p>
    <w:p>
      <w:pPr>
        <w:pStyle w:val="BodyText"/>
      </w:pPr>
      <w:r>
        <w:t xml:space="preserve">This state-level report details Bavaria's specific environmental targets, focusing heavily on the Munich region as a pilot zone for sustainable urban development. It addresses air quality standards, noise pollution control, and green space preservation. Environmental engineers working in Munich must reference this document to align their designs with state mandates, particularly regarding the reduction of particulate matter in the city center and the integration of green corridors. It serves as a strategic guide for long-term planning.</w:t>
      </w:r>
    </w:p>
    <w:bookmarkEnd w:id="20"/>
    <w:bookmarkStart w:id="21" w:name="X3e1fcc895695562ed64085cfaae598b7dd73e1d"/>
    <w:p>
      <w:pPr>
        <w:pStyle w:val="Heading2"/>
      </w:pPr>
      <w:r>
        <w:t xml:space="preserve">Water Management and Wastewater Treatment</w:t>
      </w:r>
    </w:p>
    <w:p>
      <w:pPr>
        <w:pStyle w:val="FirstParagraph"/>
      </w:pPr>
      <w:r>
        <w:t xml:space="preserve">SWM Stadtwerke München. (2023).</w:t>
      </w:r>
      <w:r>
        <w:t xml:space="preserve"> </w:t>
      </w:r>
      <w:r>
        <w:rPr>
          <w:iCs/>
          <w:i/>
        </w:rPr>
        <w:t xml:space="preserve">Annual Report on Water Supply and Wastewater Management</w:t>
      </w:r>
      <w:r>
        <w:t xml:space="preserve">. Munich: SWM Corporate Communications.</w:t>
      </w:r>
    </w:p>
    <w:p>
      <w:pPr>
        <w:pStyle w:val="BodyText"/>
      </w:pPr>
      <w:r>
        <w:t xml:space="preserve">As the primary utility provider for Munich, SWM's annual report offers invaluable technical data on the city's water infrastructure. This source details the engineering challenges of maintaining high water quality from the Alpine sources and managing wastewater in a dense urban environment. For environmental engineers, this report provides case studies on modern filtration technologies, leak detection systems, and the treatment of industrial effluents. It is a practical resource for understanding the operational realities of municipal water engineering in Munich.</w:t>
      </w:r>
    </w:p>
    <w:p>
      <w:pPr>
        <w:pStyle w:val="BodyText"/>
      </w:pPr>
      <w:r>
        <w:t xml:space="preserve">European Environment Agency. (2020).</w:t>
      </w:r>
      <w:r>
        <w:t xml:space="preserve"> </w:t>
      </w:r>
      <w:r>
        <w:rPr>
          <w:iCs/>
          <w:i/>
        </w:rPr>
        <w:t xml:space="preserve">Urban Wastewater Treatment in Germany: Compliance with the Urban Wastewater Treatment Directive</w:t>
      </w:r>
      <w:r>
        <w:t xml:space="preserve">. Copenhagen: EEA Publications.</w:t>
      </w:r>
    </w:p>
    <w:p>
      <w:pPr>
        <w:pStyle w:val="BodyText"/>
      </w:pPr>
      <w:r>
        <w:t xml:space="preserve">This report evaluates how German cities, including Munich, adhere to EU directives on wastewater treatment. It highlights the engineering standards required for nutrient removal and sludge management. Given Munich's commitment to environmental leadership, this document is relevant for engineers designing or upgrading treatment facilities. It provides a comparative analysis of Munich's performance against other European capitals, offering benchmarks for efficiency and environmental impact reduction.</w:t>
      </w:r>
    </w:p>
    <w:bookmarkEnd w:id="21"/>
    <w:bookmarkStart w:id="22" w:name="renewable-energy-and-climate-adaptation"/>
    <w:p>
      <w:pPr>
        <w:pStyle w:val="Heading2"/>
      </w:pPr>
      <w:r>
        <w:t xml:space="preserve">Renewable Energy and Climate Adaptation</w:t>
      </w:r>
    </w:p>
    <w:p>
      <w:pPr>
        <w:pStyle w:val="FirstParagraph"/>
      </w:pPr>
      <w:r>
        <w:t xml:space="preserve">Fraunhofer Institute for Solar Energy Systems (ISE). (2022).</w:t>
      </w:r>
      <w:r>
        <w:t xml:space="preserve"> </w:t>
      </w:r>
      <w:r>
        <w:rPr>
          <w:iCs/>
          <w:i/>
        </w:rPr>
        <w:t xml:space="preserve">Integration of Renewable Energy Systems in Urban Environments: The Munich Model</w:t>
      </w:r>
      <w:r>
        <w:t xml:space="preserve">. Freiburg: Fraunhofer ISE.</w:t>
      </w:r>
    </w:p>
    <w:p>
      <w:pPr>
        <w:pStyle w:val="BodyText"/>
      </w:pPr>
      <w:r>
        <w:t xml:space="preserve">This technical study focuses on the integration of solar, wind, and geothermal energy into existing urban grids, using Munich as a primary case study. It is highly relevant for environmental engineers specializing in energy systems. The document discusses grid stability, storage solutions, and the retrofitting of historic buildings in Munich with modern energy-efficient technologies. It provides data-driven insights into how environmental engineering can support Munich's goal of becoming climate-neutral by 2035.</w:t>
      </w:r>
    </w:p>
    <w:p>
      <w:pPr>
        <w:pStyle w:val="BodyText"/>
      </w:pPr>
      <w:r>
        <w:t xml:space="preserve">Umweltbundesamt (UBA). (2021).</w:t>
      </w:r>
      <w:r>
        <w:t xml:space="preserve"> </w:t>
      </w:r>
      <w:r>
        <w:rPr>
          <w:iCs/>
          <w:i/>
        </w:rPr>
        <w:t xml:space="preserve">Climate Change Adaptation Strategies for German Cities</w:t>
      </w:r>
      <w:r>
        <w:t xml:space="preserve">. Dessau-Roßlau: UBA.</w:t>
      </w:r>
    </w:p>
    <w:p>
      <w:pPr>
        <w:pStyle w:val="BodyText"/>
      </w:pPr>
      <w:r>
        <w:t xml:space="preserve">This federal agency report outlines strategies for adapting urban infrastructure to climate change, with specific recommendations for southern Germany. For Munich, which faces risks from heatwaves and heavy rainfall, this document is crucial. It guides environmental engineers in designing resilient infrastructure, such as permeable pavements, urban cooling centers, and flood defense systems. The report bridges the gap between climate science and practical engineering solutions, making it a key reference for urban planning projects.</w:t>
      </w:r>
    </w:p>
    <w:bookmarkEnd w:id="22"/>
    <w:bookmarkStart w:id="23" w:name="Xb966085071d14a8ea4233ec5176e7eb1769f32d"/>
    <w:p>
      <w:pPr>
        <w:pStyle w:val="Heading2"/>
      </w:pPr>
      <w:r>
        <w:t xml:space="preserve">Urban Sustainability and Green Infrastructure</w:t>
      </w:r>
    </w:p>
    <w:p>
      <w:pPr>
        <w:pStyle w:val="FirstParagraph"/>
      </w:pPr>
      <w:r>
        <w:t xml:space="preserve">City of Munich Department of Urban Development. (2023).</w:t>
      </w:r>
      <w:r>
        <w:t xml:space="preserve"> </w:t>
      </w:r>
      <w:r>
        <w:rPr>
          <w:iCs/>
          <w:i/>
        </w:rPr>
        <w:t xml:space="preserve">Munich Climate Protection Program: Implementation Guidelines for Engineers</w:t>
      </w:r>
      <w:r>
        <w:t xml:space="preserve">. Munich: City Administration.</w:t>
      </w:r>
    </w:p>
    <w:p>
      <w:pPr>
        <w:pStyle w:val="BodyText"/>
      </w:pPr>
      <w:r>
        <w:t xml:space="preserve">This municipal guideline provides specific technical requirements for construction and renovation projects in Munich. It covers energy efficiency standards, green roof mandates, and sustainable material usage. Environmental engineers must consult this document to ensure their projects meet local sustainability criteria. It is a practical tool for navigating the bureaucratic and technical landscape of Munich's construction industry, ensuring alignment with the city's ambitious climate protection goals.</w:t>
      </w:r>
    </w:p>
    <w:p>
      <w:pPr>
        <w:pStyle w:val="BodyText"/>
      </w:pPr>
      <w:r>
        <w:t xml:space="preserve">International Society of City and Regional Planners (ISOCARP). (2022).</w:t>
      </w:r>
      <w:r>
        <w:t xml:space="preserve"> </w:t>
      </w:r>
      <w:r>
        <w:rPr>
          <w:iCs/>
          <w:i/>
        </w:rPr>
        <w:t xml:space="preserve">Sustainable Urban Mobility and Environmental Engineering in Munich</w:t>
      </w:r>
      <w:r>
        <w:t xml:space="preserve">. Brussels: ISOCARP.</w:t>
      </w:r>
    </w:p>
    <w:p>
      <w:pPr>
        <w:pStyle w:val="BodyText"/>
      </w:pPr>
      <w:r>
        <w:t xml:space="preserve">This publication examines the intersection of transportation planning and environmental engineering in Munich. It analyzes the city's public transit systems, cycling infrastructure, and pedestrian zones. For environmental engineers, it offers insights into reducing traffic-related pollution and optimizing urban mobility. The document highlights successful projects in Munich that have reduced carbon emissions and improved air quality, serving as a model for similar initiatives in other German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Munich, Germany</dc:title>
  <dc:creator/>
  <dc:language>en</dc:language>
  <cp:keywords/>
  <dcterms:created xsi:type="dcterms:W3CDTF">2026-08-08T10:04:17Z</dcterms:created>
  <dcterms:modified xsi:type="dcterms:W3CDTF">2026-08-08T10:04:17Z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