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X74bddb26d0a6b6dbe737ece0d8831ba13d8f74e"/>
    <w:p>
      <w:pPr>
        <w:pStyle w:val="Heading1"/>
      </w:pPr>
      <w:r>
        <w:t xml:space="preserve">Annotated Bibliography: The Role of the Environmental Engineer in Mumbai, India</w:t>
      </w:r>
    </w:p>
    <w:p>
      <w:pPr>
        <w:pStyle w:val="FirstParagraph"/>
      </w:pPr>
      <w:r>
        <w:t xml:space="preserve">Prepared for Technical Reference and Urban Planning Context</w:t>
      </w:r>
    </w:p>
    <w:bookmarkEnd w:id="20"/>
    <w:bookmarkStart w:id="21" w:name="introduction"/>
    <w:p>
      <w:pPr>
        <w:pStyle w:val="Heading2"/>
      </w:pPr>
      <w:r>
        <w:t xml:space="preserve">Introduction</w:t>
      </w:r>
    </w:p>
    <w:p>
      <w:pPr>
        <w:pStyle w:val="FirstParagraph"/>
      </w:pPr>
      <w:r>
        <w:t xml:space="preserve">This annotated bibliography compiles critical literature regarding the practice of environmental engineering within the specific context of Mumbai, India. As one of the world's most densely populated megacities, Mumbai presents unique challenges in waste management, water treatment, and air quality control. The role of the environmental engineer here is not merely technical but deeply socio-political, requiring solutions that address rapid urbanization, monsoon-induced flooding, and the disparity between formal and informal settlements. The following sources provide a comprehensive overview of the regulatory frameworks, technical challenges, and sustainable strategies necessary for environmental engineers operating in this region.</w:t>
      </w:r>
    </w:p>
    <w:bookmarkEnd w:id="21"/>
    <w:p>
      <w:pPr>
        <w:pStyle w:val="BodyText"/>
      </w:pPr>
      <w:r>
        <w:t xml:space="preserve"> </w:t>
      </w:r>
      <w:r>
        <w:t xml:space="preserve">Central Pollution Control Board (CPCB). (2021).</w:t>
      </w:r>
      <w:r>
        <w:t xml:space="preserve"> </w:t>
      </w:r>
      <w:r>
        <w:rPr>
          <w:iCs/>
          <w:i/>
        </w:rPr>
        <w:t xml:space="preserve">Annual Report on Air Quality in Indian Cities: Focus on Mumbai Metropolitan Region.</w:t>
      </w:r>
      <w:r>
        <w:t xml:space="preserve"> </w:t>
      </w:r>
      <w:r>
        <w:t xml:space="preserve">New Delhi: Ministry of Environment, Forest and Climate Change.</w:t>
      </w:r>
      <w:r>
        <w:t xml:space="preserve"> </w:t>
      </w:r>
    </w:p>
    <w:p>
      <w:pPr>
        <w:pStyle w:val="BodyText"/>
      </w:pPr>
      <w:r>
        <w:t xml:space="preserve">This government report provides essential data on particulate matter (PM2.5 and PM10) levels across Mumbai. For the environmental engineer, this document is a primary resource for understanding baseline pollution metrics. It highlights the correlation between vehicular emissions in the Mumbai-Pune Expressway corridor and industrial effluents in the Thane belt. The report is critical for engineers designing air filtration systems or traffic management strategies aimed at reducing respiratory health risks in the city.</w:t>
      </w:r>
    </w:p>
    <w:p>
      <w:pPr>
        <w:pStyle w:val="BodyText"/>
      </w:pPr>
      <w:r>
        <w:t xml:space="preserve"> </w:t>
      </w:r>
      <w:r>
        <w:t xml:space="preserve">Garg, P. K., &amp; Sharma, R. K. (2019).</w:t>
      </w:r>
      <w:r>
        <w:t xml:space="preserve"> </w:t>
      </w:r>
      <w:r>
        <w:rPr>
          <w:iCs/>
          <w:i/>
        </w:rPr>
        <w:t xml:space="preserve">Urban Water Management in Coastal Megacities: The Case of Mumbai.</w:t>
      </w:r>
      <w:r>
        <w:t xml:space="preserve"> </w:t>
      </w:r>
      <w:r>
        <w:t xml:space="preserve">Journal of Environmental Management, 245, 109-120.</w:t>
      </w:r>
      <w:r>
        <w:t xml:space="preserve"> </w:t>
      </w:r>
    </w:p>
    <w:p>
      <w:pPr>
        <w:pStyle w:val="BodyText"/>
      </w:pPr>
      <w:r>
        <w:t xml:space="preserve">This peer-reviewed article analyzes the dual crisis of water scarcity and flooding in Mumbai. It details the inefficiencies in the existing sewage treatment plants (STPs) and the encroachment of natural drainage systems. The authors propose integrated water resource management (IWM) strategies. For an environmental engineer in Mumbai, this text is vital for understanding the hydraulic modeling required to prevent urban flooding during the monsoon season while ensuring potable water security.</w:t>
      </w:r>
    </w:p>
    <w:p>
      <w:pPr>
        <w:pStyle w:val="BodyText"/>
      </w:pPr>
      <w:r>
        <w:t xml:space="preserve"> </w:t>
      </w:r>
      <w:r>
        <w:t xml:space="preserve">Municipal Corporation of Greater Mumbai (MCGM). (2020).</w:t>
      </w:r>
      <w:r>
        <w:t xml:space="preserve"> </w:t>
      </w:r>
      <w:r>
        <w:rPr>
          <w:iCs/>
          <w:i/>
        </w:rPr>
        <w:t xml:space="preserve">Mumbai Solid Waste Management Plan 2020-2030.</w:t>
      </w:r>
      <w:r>
        <w:t xml:space="preserve"> </w:t>
      </w:r>
      <w:r>
        <w:t xml:space="preserve">Mumbai: MCGM Department of Environment.</w:t>
      </w:r>
      <w:r>
        <w:t xml:space="preserve"> </w:t>
      </w:r>
    </w:p>
    <w:p>
      <w:pPr>
        <w:pStyle w:val="BodyText"/>
      </w:pPr>
      <w:r>
        <w:t xml:space="preserve">This official municipal document outlines the strategic roadmap for waste disposal, moving away from the traditional Deonar dumping ground model toward decentralized waste processing. It emphasizes source segregation and the role of waste-to-energy plants. Environmental engineers must reference this plan to align their project proposals with local regulatory requirements and to understand the logistical constraints of waste collection in high-density areas like Dharavi.</w:t>
      </w:r>
    </w:p>
    <w:p>
      <w:pPr>
        <w:pStyle w:val="BodyText"/>
      </w:pPr>
      <w:r>
        <w:t xml:space="preserve"> </w:t>
      </w:r>
      <w:r>
        <w:t xml:space="preserve">Joshi, S., &amp; Patil, A. (2022).</w:t>
      </w:r>
      <w:r>
        <w:t xml:space="preserve"> </w:t>
      </w:r>
      <w:r>
        <w:rPr>
          <w:iCs/>
          <w:i/>
        </w:rPr>
        <w:t xml:space="preserve">Impact of Coastal Erosion and Sea-Level Rise on Mumbai’s Infrastructure.</w:t>
      </w:r>
      <w:r>
        <w:t xml:space="preserve"> </w:t>
      </w:r>
      <w:r>
        <w:t xml:space="preserve">Indian Journal of Marine Sciences, 51(3), 450-462.</w:t>
      </w:r>
      <w:r>
        <w:t xml:space="preserve"> </w:t>
      </w:r>
    </w:p>
    <w:p>
      <w:pPr>
        <w:pStyle w:val="BodyText"/>
      </w:pPr>
      <w:r>
        <w:t xml:space="preserve">This study focuses on the vulnerability of Mumbai’s coastal infrastructure to climate change. It provides technical data on erosion rates along the Marine Drive and Versova coastlines. For environmental engineers specializing in coastal engineering, this paper offers crucial insights into designing resilient sea walls and managing mangrove restoration projects, which are critical for protecting the city’s ecological balance and infrastructure.</w:t>
      </w:r>
    </w:p>
    <w:p>
      <w:pPr>
        <w:pStyle w:val="BodyText"/>
      </w:pPr>
      <w:r>
        <w:t xml:space="preserve"> </w:t>
      </w:r>
      <w:r>
        <w:t xml:space="preserve">National Green Tribunal (NGT). (2018).</w:t>
      </w:r>
      <w:r>
        <w:t xml:space="preserve"> </w:t>
      </w:r>
      <w:r>
        <w:rPr>
          <w:iCs/>
          <w:i/>
        </w:rPr>
        <w:t xml:space="preserve">Orders Regarding the Closure of Illegal Industries in the Mithi River Basin.</w:t>
      </w:r>
      <w:r>
        <w:t xml:space="preserve"> </w:t>
      </w:r>
      <w:r>
        <w:t xml:space="preserve">New Delhi: NGT.</w:t>
      </w:r>
      <w:r>
        <w:t xml:space="preserve"> </w:t>
      </w:r>
    </w:p>
    <w:p>
      <w:pPr>
        <w:pStyle w:val="BodyText"/>
      </w:pPr>
      <w:r>
        <w:t xml:space="preserve">This legal compilation details the directives issued by the National Green Tribunal to clean up the Mithi River, a major waterway in Mumbai that has been heavily polluted by industrial effluents. The document is essential for environmental engineers to understand the legal liabilities associated with industrial discharge. It underscores the necessity of implementing strict effluent treatment protocols and the potential for river rejuvenation projects as part of urban environmental planning.</w:t>
      </w:r>
    </w:p>
    <w:p>
      <w:pPr>
        <w:pStyle w:val="BodyText"/>
      </w:pPr>
      <w:r>
        <w:t xml:space="preserve"> </w:t>
      </w:r>
      <w:r>
        <w:t xml:space="preserve">Rao, N. S., &amp; Deshmukh, S. (2021).</w:t>
      </w:r>
      <w:r>
        <w:t xml:space="preserve"> </w:t>
      </w:r>
      <w:r>
        <w:rPr>
          <w:iCs/>
          <w:i/>
        </w:rPr>
        <w:t xml:space="preserve">Sustainable Construction Practices in High-Density Urban Environments: Lessons from Mumbai.</w:t>
      </w:r>
      <w:r>
        <w:t xml:space="preserve"> </w:t>
      </w:r>
      <w:r>
        <w:t xml:space="preserve">Construction and Building Materials, 298, 123-135.</w:t>
      </w:r>
      <w:r>
        <w:t xml:space="preserve"> </w:t>
      </w:r>
    </w:p>
    <w:p>
      <w:pPr>
        <w:pStyle w:val="BodyText"/>
      </w:pPr>
      <w:r>
        <w:t xml:space="preserve">This article examines the environmental impact of Mumbai’s real estate boom. It discusses the use of green building materials and energy-efficient designs in high-rise structures. For environmental engineers working in the construction sector, this source provides practical guidelines on reducing the carbon footprint of new developments. It also addresses the challenge of managing construction and demolition waste, a significant issue in Mumbai’s rapidly expanding skyline.</w:t>
      </w:r>
    </w:p>
    <w:p>
      <w:pPr>
        <w:pStyle w:val="BodyText"/>
      </w:pPr>
      <w:r>
        <w:t xml:space="preserve"> </w:t>
      </w:r>
      <w:r>
        <w:t xml:space="preserve">World Bank. (2023).</w:t>
      </w:r>
      <w:r>
        <w:t xml:space="preserve"> </w:t>
      </w:r>
      <w:r>
        <w:rPr>
          <w:iCs/>
          <w:i/>
        </w:rPr>
        <w:t xml:space="preserve">Mumbai Urban Resilience Project: Technical Assessment and Environmental Impact Analysis.</w:t>
      </w:r>
      <w:r>
        <w:t xml:space="preserve"> </w:t>
      </w:r>
      <w:r>
        <w:t xml:space="preserve">Washington, D.C.: World Bank Group.</w:t>
      </w:r>
      <w:r>
        <w:t xml:space="preserve"> </w:t>
      </w:r>
    </w:p>
    <w:p>
      <w:pPr>
        <w:pStyle w:val="BodyText"/>
      </w:pPr>
      <w:r>
        <w:t xml:space="preserve">This comprehensive report evaluates the environmental impact of infrastructure projects funded by the World Bank in Mumbai. It covers flood mitigation, public transport electrification, and slum upgrading. The document is a valuable resource for environmental engineers seeking to understand international best practices applied to the Indian context. It highlights the importance of community engagement and environmental impact assessments (EIA) in large-scale urban development projects.</w:t>
      </w:r>
    </w:p>
    <w:p>
      <w:pPr>
        <w:pStyle w:val="BodyText"/>
      </w:pPr>
      <w:r>
        <w:t xml:space="preserve"> </w:t>
      </w:r>
      <w:r>
        <w:t xml:space="preserve">Indian Institute of Technology Bombay (IITB). (2022).</w:t>
      </w:r>
      <w:r>
        <w:t xml:space="preserve"> </w:t>
      </w:r>
      <w:r>
        <w:rPr>
          <w:iCs/>
          <w:i/>
        </w:rPr>
        <w:t xml:space="preserve">Research Report: Microplastics in the Arabian Sea Offshore Mumbai.</w:t>
      </w:r>
      <w:r>
        <w:t xml:space="preserve"> </w:t>
      </w:r>
      <w:r>
        <w:t xml:space="preserve">Mumbai: Centre for Environmental Science and Engineering.</w:t>
      </w:r>
      <w:r>
        <w:t xml:space="preserve"> </w:t>
      </w:r>
    </w:p>
    <w:p>
      <w:pPr>
        <w:pStyle w:val="BodyText"/>
      </w:pPr>
      <w:r>
        <w:t xml:space="preserve">This research report investigates the presence of microplastics in the coastal waters surrounding Mumbai. It identifies land-based sources such as inadequate wastewater treatment and plastic waste mismanagement. For environmental engineers, this study highlights an emerging pollutant that requires innovative filtration technologies. It serves as a call to action for improving municipal wastewater treatment standards to prevent marine ecosystem degradation.</w:t>
      </w:r>
    </w:p>
    <w:p>
      <w:pPr>
        <w:pStyle w:val="BodyText"/>
      </w:pPr>
      <w:r>
        <w:t xml:space="preserve">© 2023 Technical Documentation. All rights reserved. 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Mumbai, India</dc:title>
  <dc:creator/>
  <dc:language>en</dc:language>
  <cp:keywords/>
  <dcterms:created xsi:type="dcterms:W3CDTF">2026-08-07T23:40:47Z</dcterms:created>
  <dcterms:modified xsi:type="dcterms:W3CDTF">2026-08-07T23:40:47Z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