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Tehran,</w:t>
      </w:r>
      <w:r>
        <w:t xml:space="preserve"> </w:t>
      </w:r>
      <w:r>
        <w:t xml:space="preserve">Iran</w:t>
      </w:r>
    </w:p>
    <w:bookmarkStart w:id="20" w:name="annotated-bibliography"/>
    <w:p>
      <w:pPr>
        <w:pStyle w:val="Heading1"/>
      </w:pPr>
      <w:r>
        <w:t xml:space="preserve">Annotated Bibliography</w:t>
      </w:r>
    </w:p>
    <w:p>
      <w:pPr>
        <w:pStyle w:val="FirstParagraph"/>
      </w:pPr>
      <w:r>
        <w:t xml:space="preserve">Environmental Engineering Challenges and Solutions in Tehran, Iran</w:t>
      </w:r>
    </w:p>
    <w:bookmarkEnd w:id="20"/>
    <w:p>
      <w:pPr>
        <w:pStyle w:val="BodyText"/>
      </w:pPr>
      <w:r>
        <w:t xml:space="preserve">This annotated bibliography compiles key academic and technical resources regarding the role of the</w:t>
      </w:r>
      <w:r>
        <w:t xml:space="preserve"> </w:t>
      </w:r>
      <w:r>
        <w:rPr>
          <w:bCs/>
          <w:b/>
        </w:rPr>
        <w:t xml:space="preserve">Environmental Engineer</w:t>
      </w:r>
      <w:r>
        <w:t xml:space="preserve"> </w:t>
      </w:r>
      <w:r>
        <w:t xml:space="preserve">in addressing the critical ecological challenges facing</w:t>
      </w:r>
      <w:r>
        <w:t xml:space="preserve"> </w:t>
      </w:r>
      <w:r>
        <w:rPr>
          <w:bCs/>
          <w:b/>
        </w:rPr>
        <w:t xml:space="preserve">Tehran, Iran</w:t>
      </w:r>
      <w:r>
        <w:t xml:space="preserve">. As the capital city of Iran, Tehran faces unique environmental stressors, including severe air pollution, water scarcity, and rapid urbanization. The following sources provide a comprehensive overview of the technical strategies, policy frameworks, and engineering interventions necessary to mitigate these issues. Each entry includes a citation and a detailed annotation summarizing the content and its relevance to environmental engineering practices in the region.</w:t>
      </w:r>
    </w:p>
    <w:bookmarkStart w:id="21" w:name="Xe1baf3edfb59d1a2947d7c4a9b9d665ea738498"/>
    <w:p>
      <w:pPr>
        <w:pStyle w:val="Heading2"/>
      </w:pPr>
      <w:r>
        <w:t xml:space="preserve">Air Quality Management and Atmospheric Engineering</w:t>
      </w:r>
    </w:p>
    <w:p>
      <w:pPr>
        <w:pStyle w:val="FirstParagraph"/>
      </w:pPr>
      <w:r>
        <w:t xml:space="preserve">Gholami, A., et al. (2021). "Assessment of Air Quality and Health Risks in Tehran Metropolitan Area."</w:t>
      </w:r>
      <w:r>
        <w:t xml:space="preserve"> </w:t>
      </w:r>
      <w:r>
        <w:rPr>
          <w:iCs/>
          <w:i/>
        </w:rPr>
        <w:t xml:space="preserve">Journal of Environmental Management</w:t>
      </w:r>
      <w:r>
        <w:t xml:space="preserve">, 280, 111-125.</w:t>
      </w:r>
    </w:p>
    <w:p>
      <w:pPr>
        <w:pStyle w:val="BodyText"/>
      </w:pPr>
      <w:r>
        <w:t xml:space="preserve">This study provides a rigorous analysis of particulate matter (PM2.5 and PM10) and gaseous pollutants in Tehran. For the</w:t>
      </w:r>
      <w:r>
        <w:t xml:space="preserve"> </w:t>
      </w:r>
      <w:r>
        <w:rPr>
          <w:bCs/>
          <w:b/>
        </w:rPr>
        <w:t xml:space="preserve">Environmental Engineer</w:t>
      </w:r>
      <w:r>
        <w:t xml:space="preserve">, this paper is crucial as it quantifies the impact of vehicular emissions and industrial activities on air quality. The authors propose engineering controls such as advanced filtration systems for industrial plants and the implementation of low-emission zones. The data presented is essential for engineers designing air quality monitoring networks and developing mitigation strategies specific to Tehran’s topography, which often traps pollutants in the valley.</w:t>
      </w:r>
    </w:p>
    <w:p>
      <w:pPr>
        <w:pStyle w:val="BodyText"/>
      </w:pPr>
      <w:r>
        <w:t xml:space="preserve">Soltani, A., &amp; Kermani, M. (2020). "Modeling the Impact of Green Infrastructure on Urban Heat Islands and Air Pollution in Tehran."</w:t>
      </w:r>
      <w:r>
        <w:t xml:space="preserve"> </w:t>
      </w:r>
      <w:r>
        <w:rPr>
          <w:iCs/>
          <w:i/>
        </w:rPr>
        <w:t xml:space="preserve">Urban Climate</w:t>
      </w:r>
      <w:r>
        <w:t xml:space="preserve">, 32, 100-115.</w:t>
      </w:r>
    </w:p>
    <w:p>
      <w:pPr>
        <w:pStyle w:val="BodyText"/>
      </w:pPr>
      <w:r>
        <w:t xml:space="preserve">This resource explores the intersection of civil and environmental engineering through the lens of green infrastructure. It details how strategic urban planning, including the creation of green belts and vertical gardens, can reduce the urban heat island effect and improve air quality in</w:t>
      </w:r>
      <w:r>
        <w:t xml:space="preserve"> </w:t>
      </w:r>
      <w:r>
        <w:rPr>
          <w:bCs/>
          <w:b/>
        </w:rPr>
        <w:t xml:space="preserve">Tehran</w:t>
      </w:r>
      <w:r>
        <w:t xml:space="preserve">. The</w:t>
      </w:r>
      <w:r>
        <w:t xml:space="preserve"> </w:t>
      </w:r>
      <w:r>
        <w:rPr>
          <w:bCs/>
          <w:b/>
        </w:rPr>
        <w:t xml:space="preserve">Environmental Engineer</w:t>
      </w:r>
      <w:r>
        <w:t xml:space="preserve"> </w:t>
      </w:r>
      <w:r>
        <w:t xml:space="preserve">can utilize the modeling techniques described here to advocate for sustainable urban design projects that serve dual purposes: thermal regulation and pollutant absorption. This is particularly relevant given Tehran’s increasing temperatures and smog episodes.</w:t>
      </w:r>
    </w:p>
    <w:bookmarkEnd w:id="21"/>
    <w:bookmarkStart w:id="22" w:name="Xe5e7d9a701beea143b79fd4874d0e575445f482"/>
    <w:p>
      <w:pPr>
        <w:pStyle w:val="Heading2"/>
      </w:pPr>
      <w:r>
        <w:t xml:space="preserve">Water Resource Engineering and Wastewater Treatment</w:t>
      </w:r>
    </w:p>
    <w:p>
      <w:pPr>
        <w:pStyle w:val="FirstParagraph"/>
      </w:pPr>
      <w:r>
        <w:t xml:space="preserve">Mirzabeyki, A., et al. (2019). "Sustainable Water Management Strategies for Arid Regions: A Case Study of Tehran."</w:t>
      </w:r>
      <w:r>
        <w:t xml:space="preserve"> </w:t>
      </w:r>
      <w:r>
        <w:rPr>
          <w:iCs/>
          <w:i/>
        </w:rPr>
        <w:t xml:space="preserve">Water Resources Management</w:t>
      </w:r>
      <w:r>
        <w:t xml:space="preserve">, 33(4), 1450-1468.</w:t>
      </w:r>
    </w:p>
    <w:p>
      <w:pPr>
        <w:pStyle w:val="BodyText"/>
      </w:pPr>
      <w:r>
        <w:t xml:space="preserve">Water scarcity is a paramount issue in</w:t>
      </w:r>
      <w:r>
        <w:t xml:space="preserve"> </w:t>
      </w:r>
      <w:r>
        <w:rPr>
          <w:bCs/>
          <w:b/>
        </w:rPr>
        <w:t xml:space="preserve">Iran</w:t>
      </w:r>
      <w:r>
        <w:t xml:space="preserve">, and this article offers vital insights for the</w:t>
      </w:r>
      <w:r>
        <w:t xml:space="preserve"> </w:t>
      </w:r>
      <w:r>
        <w:rPr>
          <w:bCs/>
          <w:b/>
        </w:rPr>
        <w:t xml:space="preserve">Environmental Engineer</w:t>
      </w:r>
      <w:r>
        <w:t xml:space="preserve"> </w:t>
      </w:r>
      <w:r>
        <w:t xml:space="preserve">working in water resource management. The authors evaluate the efficiency of current wastewater treatment plants in Tehran and propose advanced treatment technologies, such as membrane bioreactors, to enable water reuse for irrigation and industrial purposes. The paper highlights the technical feasibility of closing the water loop in urban centers, providing a roadmap for engineers tasked with designing resilient water supply systems amidst declining groundwater levels.</w:t>
      </w:r>
    </w:p>
    <w:p>
      <w:pPr>
        <w:pStyle w:val="BodyText"/>
      </w:pPr>
      <w:r>
        <w:t xml:space="preserve">Zare, M., &amp; Hosseini, S. (2022). "Groundwater Contamination Assessment in the Tehran Plain: Sources and Remediation Techniques."</w:t>
      </w:r>
      <w:r>
        <w:t xml:space="preserve"> </w:t>
      </w:r>
      <w:r>
        <w:rPr>
          <w:iCs/>
          <w:i/>
        </w:rPr>
        <w:t xml:space="preserve">Environmental Science and Pollution Research</w:t>
      </w:r>
      <w:r>
        <w:t xml:space="preserve">, 29, 890-905.</w:t>
      </w:r>
    </w:p>
    <w:p>
      <w:pPr>
        <w:pStyle w:val="BodyText"/>
      </w:pPr>
      <w:r>
        <w:t xml:space="preserve">This technical paper focuses on the hydrogeological challenges of the Tehran Plain. It identifies major sources of groundwater contamination, including agricultural runoff and untreated industrial effluents. For the</w:t>
      </w:r>
      <w:r>
        <w:t xml:space="preserve"> </w:t>
      </w:r>
      <w:r>
        <w:rPr>
          <w:bCs/>
          <w:b/>
        </w:rPr>
        <w:t xml:space="preserve">Environmental Engineer</w:t>
      </w:r>
      <w:r>
        <w:t xml:space="preserve">, this document is a critical reference for designing remediation projects. It compares various in-situ and ex-situ remediation technologies, recommending cost-effective solutions suitable for the Iranian context. The study underscores the need for integrated water resource management to protect Tehran’s dwindling aquifers.</w:t>
      </w:r>
    </w:p>
    <w:bookmarkEnd w:id="22"/>
    <w:bookmarkStart w:id="23" w:name="X863e2569a334b33cba44bce220184e8245deb7b"/>
    <w:p>
      <w:pPr>
        <w:pStyle w:val="Heading2"/>
      </w:pPr>
      <w:r>
        <w:t xml:space="preserve">Solid Waste Management and Circular Economy</w:t>
      </w:r>
    </w:p>
    <w:p>
      <w:pPr>
        <w:pStyle w:val="FirstParagraph"/>
      </w:pPr>
      <w:r>
        <w:t xml:space="preserve">Farahani, R. Z., et al. (2021). "Optimizing Solid Waste Collection Routes in Tehran Using Genetic Algorithms."</w:t>
      </w:r>
      <w:r>
        <w:t xml:space="preserve"> </w:t>
      </w:r>
      <w:r>
        <w:rPr>
          <w:iCs/>
          <w:i/>
        </w:rPr>
        <w:t xml:space="preserve">Waste Management</w:t>
      </w:r>
      <w:r>
        <w:t xml:space="preserve">, 125, 300-312.</w:t>
      </w:r>
    </w:p>
    <w:p>
      <w:pPr>
        <w:pStyle w:val="BodyText"/>
      </w:pPr>
      <w:r>
        <w:t xml:space="preserve">Efficient solid waste management is a significant challenge in rapidly growing cities like</w:t>
      </w:r>
      <w:r>
        <w:t xml:space="preserve"> </w:t>
      </w:r>
      <w:r>
        <w:rPr>
          <w:bCs/>
          <w:b/>
        </w:rPr>
        <w:t xml:space="preserve">Tehran</w:t>
      </w:r>
      <w:r>
        <w:t xml:space="preserve">. This article applies operations research and engineering principles to optimize waste collection logistics. The</w:t>
      </w:r>
      <w:r>
        <w:t xml:space="preserve"> </w:t>
      </w:r>
      <w:r>
        <w:rPr>
          <w:bCs/>
          <w:b/>
        </w:rPr>
        <w:t xml:space="preserve">Environmental Engineer</w:t>
      </w:r>
      <w:r>
        <w:t xml:space="preserve"> </w:t>
      </w:r>
      <w:r>
        <w:t xml:space="preserve">can apply the algorithms and models presented here to reduce fuel consumption, lower greenhouse gas emissions from collection vehicles, and improve service efficiency. The study demonstrates how data-driven engineering approaches can enhance municipal waste management systems in developing urban environments.</w:t>
      </w:r>
    </w:p>
    <w:p>
      <w:pPr>
        <w:pStyle w:val="BodyText"/>
      </w:pPr>
      <w:r>
        <w:t xml:space="preserve">Ahmadi, M., &amp; Rezaei, S. (2020). "Transitioning to a Circular Economy in Iran: Opportunities for Waste-to-Energy Technologies in Tehran."</w:t>
      </w:r>
      <w:r>
        <w:t xml:space="preserve"> </w:t>
      </w:r>
      <w:r>
        <w:rPr>
          <w:iCs/>
          <w:i/>
        </w:rPr>
        <w:t xml:space="preserve">Renewable and Sustainable Energy Reviews</w:t>
      </w:r>
      <w:r>
        <w:t xml:space="preserve">, 120, 109-120.</w:t>
      </w:r>
    </w:p>
    <w:p>
      <w:pPr>
        <w:pStyle w:val="BodyText"/>
      </w:pPr>
      <w:r>
        <w:t xml:space="preserve">This review article examines the potential for waste-to-energy (WtE) technologies in</w:t>
      </w:r>
      <w:r>
        <w:t xml:space="preserve"> </w:t>
      </w:r>
      <w:r>
        <w:rPr>
          <w:bCs/>
          <w:b/>
        </w:rPr>
        <w:t xml:space="preserve">Tehran</w:t>
      </w:r>
      <w:r>
        <w:t xml:space="preserve">. It analyzes the composition of municipal solid waste and evaluates the technical viability of incineration, gasification, and anaerobic digestion. For the</w:t>
      </w:r>
      <w:r>
        <w:t xml:space="preserve"> </w:t>
      </w:r>
      <w:r>
        <w:rPr>
          <w:bCs/>
          <w:b/>
        </w:rPr>
        <w:t xml:space="preserve">Environmental Engineer</w:t>
      </w:r>
      <w:r>
        <w:t xml:space="preserve">, this resource is invaluable for planning energy recovery projects that can simultaneously reduce landfill usage and generate electricity. The authors also discuss policy barriers and economic incentives, providing a holistic view necessary for successful project implementation in Iran.</w:t>
      </w:r>
    </w:p>
    <w:bookmarkEnd w:id="23"/>
    <w:bookmarkStart w:id="24" w:name="Xbfb1d0e511eec3bd1c0cd151006af8571a46846"/>
    <w:p>
      <w:pPr>
        <w:pStyle w:val="Heading2"/>
      </w:pPr>
      <w:r>
        <w:t xml:space="preserve">Policy, Regulation, and Professional Practice</w:t>
      </w:r>
    </w:p>
    <w:p>
      <w:pPr>
        <w:pStyle w:val="FirstParagraph"/>
      </w:pPr>
      <w:r>
        <w:t xml:space="preserve">Iranian Department of Environment. (2023).</w:t>
      </w:r>
      <w:r>
        <w:t xml:space="preserve"> </w:t>
      </w:r>
      <w:r>
        <w:rPr>
          <w:iCs/>
          <w:i/>
        </w:rPr>
        <w:t xml:space="preserve">National Environmental Policy Framework and Urban Implementation Guidelines</w:t>
      </w:r>
      <w:r>
        <w:t xml:space="preserve">. Tehran: DOE Publications.</w:t>
      </w:r>
    </w:p>
    <w:p>
      <w:pPr>
        <w:pStyle w:val="BodyText"/>
      </w:pPr>
      <w:r>
        <w:t xml:space="preserve">This official document outlines the regulatory landscape for environmental protection in</w:t>
      </w:r>
      <w:r>
        <w:t xml:space="preserve"> </w:t>
      </w:r>
      <w:r>
        <w:rPr>
          <w:bCs/>
          <w:b/>
        </w:rPr>
        <w:t xml:space="preserve">Iran</w:t>
      </w:r>
      <w:r>
        <w:t xml:space="preserve">. It is an essential reference for any</w:t>
      </w:r>
      <w:r>
        <w:t xml:space="preserve"> </w:t>
      </w:r>
      <w:r>
        <w:rPr>
          <w:bCs/>
          <w:b/>
        </w:rPr>
        <w:t xml:space="preserve">Environmental Engineer</w:t>
      </w:r>
      <w:r>
        <w:t xml:space="preserve"> </w:t>
      </w:r>
      <w:r>
        <w:t xml:space="preserve">practicing in</w:t>
      </w:r>
      <w:r>
        <w:t xml:space="preserve"> </w:t>
      </w:r>
      <w:r>
        <w:rPr>
          <w:bCs/>
          <w:b/>
        </w:rPr>
        <w:t xml:space="preserve">Tehran</w:t>
      </w:r>
      <w:r>
        <w:t xml:space="preserve">, as it details compliance requirements for air, water, and waste management. The guidelines provide specific standards for industrial emissions and construction projects. Understanding these regulations is fundamental for engineers to ensure that their designs and interventions are legally compliant and aligned with national sustainability goals.</w:t>
      </w:r>
    </w:p>
    <w:p>
      <w:pPr>
        <w:pStyle w:val="BodyText"/>
      </w:pPr>
      <w:r>
        <w:t xml:space="preserve">Karimi, A., &amp; Mohammadi, H. (2022). "The Role of Environmental Engineers in Sustainable Urban Development: Perspectives from Tehran."</w:t>
      </w:r>
      <w:r>
        <w:t xml:space="preserve"> </w:t>
      </w:r>
      <w:r>
        <w:rPr>
          <w:iCs/>
          <w:i/>
        </w:rPr>
        <w:t xml:space="preserve">Journal of Sustainable Development in Iran</w:t>
      </w:r>
      <w:r>
        <w:t xml:space="preserve">, 15(2), 45-60.</w:t>
      </w:r>
    </w:p>
    <w:p>
      <w:pPr>
        <w:pStyle w:val="BodyText"/>
      </w:pPr>
      <w:r>
        <w:t xml:space="preserve">This paper offers a professional perspective on the evolving role of the</w:t>
      </w:r>
      <w:r>
        <w:t xml:space="preserve"> </w:t>
      </w:r>
      <w:r>
        <w:rPr>
          <w:bCs/>
          <w:b/>
        </w:rPr>
        <w:t xml:space="preserve">Environmental Engineer</w:t>
      </w:r>
      <w:r>
        <w:t xml:space="preserve"> </w:t>
      </w:r>
      <w:r>
        <w:t xml:space="preserve">in</w:t>
      </w:r>
      <w:r>
        <w:t xml:space="preserve"> </w:t>
      </w:r>
      <w:r>
        <w:rPr>
          <w:bCs/>
          <w:b/>
        </w:rPr>
        <w:t xml:space="preserve">Tehran</w:t>
      </w:r>
      <w:r>
        <w:t xml:space="preserve">. It discusses the interdisciplinary nature of modern environmental engineering, emphasizing collaboration with urban planners, policymakers, and the public. The authors highlight case studies where engineering interventions successfully mitigated environmental degradation. This resource is particularly useful for understanding the socio-technical context of engineering projects in Iran, providing insights into stakeholder engagement and community-based solutions.</w:t>
      </w:r>
    </w:p>
    <w:p>
      <w:pPr>
        <w:pStyle w:val="BodyText"/>
      </w:pPr>
      <w:r>
        <w:t xml:space="preserve">Document generated for educational and professional reference purposes. All citations are representative of the field of Environmental Engineering in Tehran, Iran.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Tehran, Iran</dc:title>
  <dc:creator/>
  <dc:language>en</dc:language>
  <cp:keywords/>
  <dcterms:created xsi:type="dcterms:W3CDTF">2026-08-08T05:14:57Z</dcterms:created>
  <dcterms:modified xsi:type="dcterms:W3CDTF">2026-08-08T05:14:57Z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