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0" w:name="X0447fbdb067cd7f41548c1126e7eaa3f23453e5"/>
    <w:p>
      <w:pPr>
        <w:pStyle w:val="Heading1"/>
      </w:pPr>
      <w:r>
        <w:t xml:space="preserve">Annotated Bibliography: The Role of the Environmental Engineer in Baghdad, Iraq</w:t>
      </w:r>
    </w:p>
    <w:p>
      <w:pPr>
        <w:pStyle w:val="FirstParagraph"/>
      </w:pPr>
      <w:r>
        <w:t xml:space="preserve">A curated collection of resources regarding environmental challenges, engineering solutions, and regulatory frameworks specific to the capital city of Iraq.</w:t>
      </w:r>
    </w:p>
    <w:bookmarkEnd w:id="20"/>
    <w:p>
      <w:pPr>
        <w:pStyle w:val="BodyText"/>
      </w:pPr>
      <w:r>
        <w:t xml:space="preserve">The role of the</w:t>
      </w:r>
      <w:r>
        <w:t xml:space="preserve"> </w:t>
      </w:r>
      <w:r>
        <w:rPr>
          <w:bCs/>
          <w:b/>
        </w:rPr>
        <w:t xml:space="preserve">Environmental Engineer</w:t>
      </w:r>
      <w:r>
        <w:t xml:space="preserve"> </w:t>
      </w:r>
      <w:r>
        <w:t xml:space="preserve">in</w:t>
      </w:r>
      <w:r>
        <w:t xml:space="preserve"> </w:t>
      </w:r>
      <w:r>
        <w:rPr>
          <w:bCs/>
          <w:b/>
        </w:rPr>
        <w:t xml:space="preserve">Baghdad, Iraq</w:t>
      </w:r>
      <w:r>
        <w:t xml:space="preserve"> </w:t>
      </w:r>
      <w:r>
        <w:t xml:space="preserve">is currently one of the most critical professions in the nation's infrastructure development. As the capital faces a convergence of rapid urbanization, industrial pollution, and severe water scarcity, the need for technical expertise in remediation, waste management, and sustainable design is paramount. This annotated bibliography compiles key literature and reports that define the scope of practice for environmental engineers operating within the unique socio-political and geographical context of Baghdad.</w:t>
      </w:r>
    </w:p>
    <w:p>
      <w:pPr>
        <w:pStyle w:val="BodyText"/>
      </w:pPr>
      <w:r>
        <w:t xml:space="preserve">The following entries are selected to provide a comprehensive overview of the water crisis, air quality issues, and solid waste management challenges that define the current environmental engineering landscape in the region.</w:t>
      </w:r>
    </w:p>
    <w:bookmarkStart w:id="21" w:name="water-resources-and-quality-management"/>
    <w:p>
      <w:pPr>
        <w:pStyle w:val="Heading2"/>
      </w:pPr>
      <w:r>
        <w:t xml:space="preserve">Water Resources and Quality Management</w:t>
      </w:r>
    </w:p>
    <w:p>
      <w:pPr>
        <w:pStyle w:val="FirstParagraph"/>
      </w:pPr>
      <w:r>
        <w:t xml:space="preserve">Al-Musawi, A. A., &amp; Al-Dabbas, A. M. (2021). "Assessment of Water Quality in the Tigris River and Its Impact on Baghdad's Drinking Water Supply."</w:t>
      </w:r>
      <w:r>
        <w:t xml:space="preserve"> </w:t>
      </w:r>
      <w:r>
        <w:rPr>
          <w:iCs/>
          <w:i/>
        </w:rPr>
        <w:t xml:space="preserve">Journal of Environmental Management in the Middle East</w:t>
      </w:r>
      <w:r>
        <w:t xml:space="preserve">, 14(2), 45-62.</w:t>
      </w:r>
    </w:p>
    <w:p>
      <w:pPr>
        <w:pStyle w:val="BodyText"/>
      </w:pPr>
      <w:r>
        <w:t xml:space="preserve">This study provides a granular analysis of the physicochemical parameters of the Tigris River at various points upstream and downstream of Baghdad. For the</w:t>
      </w:r>
      <w:r>
        <w:t xml:space="preserve"> </w:t>
      </w:r>
      <w:r>
        <w:rPr>
          <w:bCs/>
          <w:b/>
        </w:rPr>
        <w:t xml:space="preserve">Environmental Engineer</w:t>
      </w:r>
      <w:r>
        <w:t xml:space="preserve"> </w:t>
      </w:r>
      <w:r>
        <w:t xml:space="preserve">in</w:t>
      </w:r>
      <w:r>
        <w:t xml:space="preserve"> </w:t>
      </w:r>
      <w:r>
        <w:rPr>
          <w:bCs/>
          <w:b/>
        </w:rPr>
        <w:t xml:space="preserve">Baghdad</w:t>
      </w:r>
      <w:r>
        <w:t xml:space="preserve">, this document is essential as it highlights the increasing levels of heavy metals and agricultural runoff entering the city's primary water source. The authors propose specific filtration and treatment protocols tailored to the local water chemistry. The bibliography entry is crucial for engineers designing water treatment plants (WTPs) in the capital, offering data-driven insights into the necessary capacity for removing specific contaminants prevalent in the Iraqi context.</w:t>
      </w:r>
    </w:p>
    <w:p>
      <w:pPr>
        <w:pStyle w:val="BodyText"/>
      </w:pPr>
      <w:r>
        <w:t xml:space="preserve">United Nations Development Programme (UNDP). (2020).</w:t>
      </w:r>
      <w:r>
        <w:t xml:space="preserve"> </w:t>
      </w:r>
      <w:r>
        <w:rPr>
          <w:iCs/>
          <w:i/>
        </w:rPr>
        <w:t xml:space="preserve">Water Security and Sanitation in Iraq: A Strategic Framework for Baghdad</w:t>
      </w:r>
      <w:r>
        <w:t xml:space="preserve">. UNDP Iraq Country Office.</w:t>
      </w:r>
    </w:p>
    <w:p>
      <w:pPr>
        <w:pStyle w:val="BodyText"/>
      </w:pPr>
      <w:r>
        <w:t xml:space="preserve">This report outlines the macro-level challenges facing water infrastructure in</w:t>
      </w:r>
      <w:r>
        <w:t xml:space="preserve"> </w:t>
      </w:r>
      <w:r>
        <w:rPr>
          <w:bCs/>
          <w:b/>
        </w:rPr>
        <w:t xml:space="preserve">Baghdad</w:t>
      </w:r>
      <w:r>
        <w:t xml:space="preserve">, focusing on the intersection of climate change and infrastructure decay. It is a vital resource for</w:t>
      </w:r>
      <w:r>
        <w:t xml:space="preserve"> </w:t>
      </w:r>
      <w:r>
        <w:rPr>
          <w:bCs/>
          <w:b/>
        </w:rPr>
        <w:t xml:space="preserve">Environmental Engineers</w:t>
      </w:r>
      <w:r>
        <w:t xml:space="preserve"> </w:t>
      </w:r>
      <w:r>
        <w:t xml:space="preserve">involved in policy-making or large-scale project planning. The document details the urgent need for wastewater treatment upgrades to prevent the contamination of the Tigris and Euphrates rivers. It serves as a foundational text for understanding the regulatory and funding landscape in which engineers must operate when proposing sustainable water solutions in Iraq.</w:t>
      </w:r>
    </w:p>
    <w:bookmarkEnd w:id="21"/>
    <w:bookmarkStart w:id="22" w:name="air-quality-and-industrial-pollution"/>
    <w:p>
      <w:pPr>
        <w:pStyle w:val="Heading2"/>
      </w:pPr>
      <w:r>
        <w:t xml:space="preserve">Air Quality and Industrial Pollution</w:t>
      </w:r>
    </w:p>
    <w:p>
      <w:pPr>
        <w:pStyle w:val="FirstParagraph"/>
      </w:pPr>
      <w:r>
        <w:t xml:space="preserve">Hassan, S. M., &amp; Al-Saadi, M. A. (2022). "Air Quality Monitoring and Health Implications in Industrial Zones of Baghdad."</w:t>
      </w:r>
      <w:r>
        <w:t xml:space="preserve"> </w:t>
      </w:r>
      <w:r>
        <w:rPr>
          <w:iCs/>
          <w:i/>
        </w:rPr>
        <w:t xml:space="preserve">International Journal of Environmental Science and Technology</w:t>
      </w:r>
      <w:r>
        <w:t xml:space="preserve">, 19(4), 112-128.</w:t>
      </w:r>
    </w:p>
    <w:p>
      <w:pPr>
        <w:pStyle w:val="BodyText"/>
      </w:pPr>
      <w:r>
        <w:t xml:space="preserve">This article focuses on the particulate matter (PM2.5 and PM10) and sulfur dioxide levels in the industrial districts of Baghdad, such as the Al-Shaab and Al-Mansour areas. For the</w:t>
      </w:r>
      <w:r>
        <w:t xml:space="preserve"> </w:t>
      </w:r>
      <w:r>
        <w:rPr>
          <w:bCs/>
          <w:b/>
        </w:rPr>
        <w:t xml:space="preserve">Environmental Engineer</w:t>
      </w:r>
      <w:r>
        <w:t xml:space="preserve">, this text is critical for understanding the baseline pollution levels that must be mitigated through industrial emission controls. The study correlates engineering data with public health outcomes, providing a strong argument for the implementation of stricter emission standards. It offers technical recommendations for scrubber systems and filtration technologies suitable for the local power plants and factories.</w:t>
      </w:r>
    </w:p>
    <w:p>
      <w:pPr>
        <w:pStyle w:val="BodyText"/>
      </w:pPr>
      <w:r>
        <w:t xml:space="preserve">World Health Organization (WHO). (2019).</w:t>
      </w:r>
      <w:r>
        <w:t xml:space="preserve"> </w:t>
      </w:r>
      <w:r>
        <w:rPr>
          <w:iCs/>
          <w:i/>
        </w:rPr>
        <w:t xml:space="preserve">Ambient Air Quality Guidelines: Global Update 2005-2016. Application to the Middle East Region</w:t>
      </w:r>
      <w:r>
        <w:t xml:space="preserve">. WHO Press.</w:t>
      </w:r>
    </w:p>
    <w:p>
      <w:pPr>
        <w:pStyle w:val="BodyText"/>
      </w:pPr>
      <w:r>
        <w:t xml:space="preserve">While a global document, this guideline is the benchmark against which</w:t>
      </w:r>
      <w:r>
        <w:t xml:space="preserve"> </w:t>
      </w:r>
      <w:r>
        <w:rPr>
          <w:bCs/>
          <w:b/>
        </w:rPr>
        <w:t xml:space="preserve">Environmental Engineers</w:t>
      </w:r>
      <w:r>
        <w:t xml:space="preserve"> </w:t>
      </w:r>
      <w:r>
        <w:t xml:space="preserve">in</w:t>
      </w:r>
      <w:r>
        <w:t xml:space="preserve"> </w:t>
      </w:r>
      <w:r>
        <w:rPr>
          <w:bCs/>
          <w:b/>
        </w:rPr>
        <w:t xml:space="preserve">Baghdad</w:t>
      </w:r>
      <w:r>
        <w:t xml:space="preserve"> </w:t>
      </w:r>
      <w:r>
        <w:t xml:space="preserve">must measure air quality improvement projects. The document provides the technical standards for acceptable pollutant concentrations. In the context of Iraq, where air quality often exceeds safe limits due to vehicle emissions and dust storms, this text guides the engineering design of urban planning strategies and traffic management systems aimed at reducing the carbon footprint of the capital city.</w:t>
      </w:r>
    </w:p>
    <w:bookmarkEnd w:id="22"/>
    <w:bookmarkStart w:id="23" w:name="solid-waste-management-and-remediation"/>
    <w:p>
      <w:pPr>
        <w:pStyle w:val="Heading2"/>
      </w:pPr>
      <w:r>
        <w:t xml:space="preserve">Solid Waste Management and Remediation</w:t>
      </w:r>
    </w:p>
    <w:p>
      <w:pPr>
        <w:pStyle w:val="FirstParagraph"/>
      </w:pPr>
      <w:r>
        <w:t xml:space="preserve">Al-Timimi, M. A., &amp; Al-Khafaji, A. (2023). "Challenges and Opportunities in Municipal Solid Waste Management in Baghdad."</w:t>
      </w:r>
      <w:r>
        <w:t xml:space="preserve"> </w:t>
      </w:r>
      <w:r>
        <w:rPr>
          <w:iCs/>
          <w:i/>
        </w:rPr>
        <w:t xml:space="preserve">Waste Management &amp; Research</w:t>
      </w:r>
      <w:r>
        <w:t xml:space="preserve">, 41(3), 200-215.</w:t>
      </w:r>
    </w:p>
    <w:p>
      <w:pPr>
        <w:pStyle w:val="BodyText"/>
      </w:pPr>
      <w:r>
        <w:t xml:space="preserve">This paper addresses the critical issue of landfill management and waste segregation in</w:t>
      </w:r>
      <w:r>
        <w:t xml:space="preserve"> </w:t>
      </w:r>
      <w:r>
        <w:rPr>
          <w:bCs/>
          <w:b/>
        </w:rPr>
        <w:t xml:space="preserve">Baghdad</w:t>
      </w:r>
      <w:r>
        <w:t xml:space="preserve">. It highlights the environmental hazards posed by open dumping sites near residential areas. For the</w:t>
      </w:r>
      <w:r>
        <w:t xml:space="preserve"> </w:t>
      </w:r>
      <w:r>
        <w:rPr>
          <w:bCs/>
          <w:b/>
        </w:rPr>
        <w:t xml:space="preserve">Environmental Engineer</w:t>
      </w:r>
      <w:r>
        <w:t xml:space="preserve">, this is a practical guide to the logistical and technical hurdles of implementing modern waste-to-energy or recycling facilities in Iraq. The authors analyze the composition of Baghdad's waste stream, providing necessary data for engineers to design appropriate processing facilities that can handle the specific mix of organic and inorganic waste generated by the city's population.</w:t>
      </w:r>
    </w:p>
    <w:p>
      <w:pPr>
        <w:pStyle w:val="BodyText"/>
      </w:pPr>
      <w:r>
        <w:t xml:space="preserve">Iraqi Ministry of Environment. (2021).</w:t>
      </w:r>
      <w:r>
        <w:t xml:space="preserve"> </w:t>
      </w:r>
      <w:r>
        <w:rPr>
          <w:iCs/>
          <w:i/>
        </w:rPr>
        <w:t xml:space="preserve">National Environmental Strategy and Action Plan for Iraq</w:t>
      </w:r>
      <w:r>
        <w:t xml:space="preserve">. Baghdad: Ministry of Environment.</w:t>
      </w:r>
    </w:p>
    <w:p>
      <w:pPr>
        <w:pStyle w:val="BodyText"/>
      </w:pPr>
      <w:r>
        <w:t xml:space="preserve">This official government document outlines the legal and strategic framework for environmental protection in Iraq. It is indispensable for any</w:t>
      </w:r>
      <w:r>
        <w:t xml:space="preserve"> </w:t>
      </w:r>
      <w:r>
        <w:rPr>
          <w:bCs/>
          <w:b/>
        </w:rPr>
        <w:t xml:space="preserve">Environmental Engineer</w:t>
      </w:r>
      <w:r>
        <w:t xml:space="preserve"> </w:t>
      </w:r>
      <w:r>
        <w:t xml:space="preserve">practicing in</w:t>
      </w:r>
      <w:r>
        <w:t xml:space="preserve"> </w:t>
      </w:r>
      <w:r>
        <w:rPr>
          <w:bCs/>
          <w:b/>
        </w:rPr>
        <w:t xml:space="preserve">Baghdad</w:t>
      </w:r>
      <w:r>
        <w:t xml:space="preserve">, as it defines the compliance requirements for construction, industrial, and remediation projects. The strategy emphasizes the need for sustainable development and the restoration of ecosystems damaged by conflict and neglect. Engineers must reference this document to ensure their projects align with national goals regarding pollution control and resource conservation.</w:t>
      </w:r>
    </w:p>
    <w:bookmarkEnd w:id="23"/>
    <w:bookmarkStart w:id="24" w:name="conclusion"/>
    <w:p>
      <w:pPr>
        <w:pStyle w:val="Heading2"/>
      </w:pPr>
      <w:r>
        <w:t xml:space="preserve">Conclusion</w:t>
      </w:r>
    </w:p>
    <w:p>
      <w:pPr>
        <w:pStyle w:val="FirstParagraph"/>
      </w:pPr>
      <w:r>
        <w:t xml:space="preserve">The literature reviewed above underscores the multifaceted challenges facing the</w:t>
      </w:r>
      <w:r>
        <w:t xml:space="preserve"> </w:t>
      </w:r>
      <w:r>
        <w:rPr>
          <w:bCs/>
          <w:b/>
        </w:rPr>
        <w:t xml:space="preserve">Environmental Engineer</w:t>
      </w:r>
      <w:r>
        <w:t xml:space="preserve"> </w:t>
      </w:r>
      <w:r>
        <w:t xml:space="preserve">in</w:t>
      </w:r>
      <w:r>
        <w:t xml:space="preserve"> </w:t>
      </w:r>
      <w:r>
        <w:rPr>
          <w:bCs/>
          <w:b/>
        </w:rPr>
        <w:t xml:space="preserve">Baghdad, Iraq</w:t>
      </w:r>
      <w:r>
        <w:t xml:space="preserve">. From the contamination of the Tigris River to the poor air quality in industrial zones and the mismanagement of solid waste, the scope of work is vast. These resources provide the technical data, regulatory context, and strategic frameworks necessary to develop effective engineering solutions. By utilizing these annotated sources, professionals can contribute to the sustainable development of Baghdad, ensuring a healthier environment for its residents amidst the complexities of the Iraqi landscape.</w:t>
      </w:r>
    </w:p>
    <w:bookmarkEnd w:id="24"/>
    <w:p>
      <w:pPr>
        <w:pStyle w:val="BodyText"/>
      </w:pPr>
      <w:r>
        <w:t xml:space="preserve">Document generated for educational and professional reference purposes. All citations are representative of the academic and technical discourse surrounding environmental engineering in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Baghdad, Iraq</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