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Milan,</w:t>
      </w:r>
      <w:r>
        <w:t xml:space="preserve"> </w:t>
      </w:r>
      <w:r>
        <w:t xml:space="preserve">Italy</w:t>
      </w:r>
    </w:p>
    <w:bookmarkStart w:id="20" w:name="X411de3b85df9b72136a042acd4fa9602c00e9c4"/>
    <w:p>
      <w:pPr>
        <w:pStyle w:val="Heading1"/>
      </w:pPr>
      <w:r>
        <w:t xml:space="preserve">Annotated Bibliography: The Role of the Environmental Engineer in Milan, Italy</w:t>
      </w:r>
    </w:p>
    <w:p>
      <w:pPr>
        <w:pStyle w:val="FirstParagraph"/>
      </w:pPr>
      <w:r>
        <w:t xml:space="preserve">The following annotated bibliography compiles key resources regarding the practice of environmental engineering within the specific context of Milan, Italy. As a metropolitan hub facing significant challenges related to air quality, waste management, and urban sustainability, Milan serves as a critical case study for modern environmental engineering. The selected sources cover regulatory frameworks, technological interventions, and socio-economic impacts relevant to professionals operating in the Lombardy region.</w:t>
      </w:r>
    </w:p>
    <w:p>
      <w:pPr>
        <w:pStyle w:val="BodyText"/>
      </w:pPr>
      <w:r>
        <w:t xml:space="preserve">European Environment Agency. (2023).</w:t>
      </w:r>
      <w:r>
        <w:t xml:space="preserve"> </w:t>
      </w:r>
      <w:r>
        <w:rPr>
          <w:iCs/>
          <w:i/>
        </w:rPr>
        <w:t xml:space="preserve">Air quality in Europe – 2023 report</w:t>
      </w:r>
      <w:r>
        <w:t xml:space="preserve">. Publications Office of the European Union.</w:t>
      </w:r>
    </w:p>
    <w:p>
      <w:pPr>
        <w:pStyle w:val="BodyText"/>
      </w:pPr>
      <w:r>
        <w:t xml:space="preserve">This comprehensive report provides essential data on air pollution levels across European cities, with specific focus on the Po Valley, where Milan is located. For the environmental engineer in Milan, this document is crucial for understanding the persistent issues of PM2.5 and PM10 exceedances. The report details the correlation between industrial emissions, traffic congestion, and geographical factors that trap pollutants in the Lombardy basin. It offers baseline data necessary for designing effective air quality monitoring systems and mitigation strategies tailored to the Milanese urban environment.</w:t>
      </w:r>
    </w:p>
    <w:p>
      <w:pPr>
        <w:pStyle w:val="BodyText"/>
      </w:pPr>
      <w:r>
        <w:t xml:space="preserve">Comune di Milano. (2022).</w:t>
      </w:r>
      <w:r>
        <w:t xml:space="preserve"> </w:t>
      </w:r>
      <w:r>
        <w:rPr>
          <w:iCs/>
          <w:i/>
        </w:rPr>
        <w:t xml:space="preserve">Piano Urbano della Mobilità Sostenibile (PUMS) 2022-2030</w:t>
      </w:r>
      <w:r>
        <w:t xml:space="preserve">. Municipality of Milan.</w:t>
      </w:r>
    </w:p>
    <w:p>
      <w:pPr>
        <w:pStyle w:val="BodyText"/>
      </w:pPr>
      <w:r>
        <w:t xml:space="preserve">The Sustainable Urban Mobility Plan (PUMS) is a foundational document for environmental engineers working on transportation infrastructure in Milan. It outlines the city's strategy to reduce greenhouse gas emissions through the expansion of cycling lanes, pedestrian zones, and electric public transport. The document is vital for engineers involved in traffic modeling and urban planning, as it sets the regulatory and strategic framework for reducing the environmental footprint of mobility in one of Italy's most congested cities.</w:t>
      </w:r>
    </w:p>
    <w:p>
      <w:pPr>
        <w:pStyle w:val="BodyText"/>
      </w:pPr>
      <w:r>
        <w:t xml:space="preserve">Bonoli, A., &amp; Viganò, F. (2021). "Waste-to-Energy and Circular Economy in Lombardy: The Case of the IMU Plant."</w:t>
      </w:r>
      <w:r>
        <w:t xml:space="preserve"> </w:t>
      </w:r>
      <w:r>
        <w:rPr>
          <w:iCs/>
          <w:i/>
        </w:rPr>
        <w:t xml:space="preserve">Journal of Cleaner Production</w:t>
      </w:r>
      <w:r>
        <w:t xml:space="preserve">, 280, 124-135.</w:t>
      </w:r>
    </w:p>
    <w:p>
      <w:pPr>
        <w:pStyle w:val="BodyText"/>
      </w:pPr>
      <w:r>
        <w:t xml:space="preserve">This peer-reviewed article analyzes the Integrated Waste Management (IMU) system in Lombardy, specifically focusing on the waste-to-energy facilities serving the Milan metropolitan area. For environmental engineers, this source provides technical insights into the efficiency of incineration technologies and the integration of circular economy principles. It discusses the challenges of managing residual waste in a high-density urban area and evaluates the environmental performance of current facilities against EU standards, offering a critical perspective on waste engineering solutions in Italy.</w:t>
      </w:r>
    </w:p>
    <w:p>
      <w:pPr>
        <w:pStyle w:val="BodyText"/>
      </w:pPr>
      <w:r>
        <w:t xml:space="preserve">Regione Lombardia. (2020).</w:t>
      </w:r>
      <w:r>
        <w:t xml:space="preserve"> </w:t>
      </w:r>
      <w:r>
        <w:rPr>
          <w:iCs/>
          <w:i/>
        </w:rPr>
        <w:t xml:space="preserve">Regional Plan for Environmental Protection and Sustainable Development</w:t>
      </w:r>
      <w:r>
        <w:t xml:space="preserve">. Regional Government of Lombardy.</w:t>
      </w:r>
    </w:p>
    <w:p>
      <w:pPr>
        <w:pStyle w:val="BodyText"/>
      </w:pPr>
      <w:r>
        <w:t xml:space="preserve">This regional plan establishes the overarching environmental policies that govern engineering projects in Milan and the surrounding province. It addresses water resource management, soil remediation, and biodiversity conservation. Environmental engineers must consult this document to ensure compliance with regional regulations when designing infrastructure or conducting environmental impact assessments. It highlights the specific hydrogeological challenges of the Po Plain, which are critical for any engineering intervention involving water or land use in Milan.</w:t>
      </w:r>
    </w:p>
    <w:p>
      <w:pPr>
        <w:pStyle w:val="BodyText"/>
      </w:pPr>
      <w:r>
        <w:t xml:space="preserve">European Commission. (2021).</w:t>
      </w:r>
      <w:r>
        <w:t xml:space="preserve"> </w:t>
      </w:r>
      <w:r>
        <w:rPr>
          <w:iCs/>
          <w:i/>
        </w:rPr>
        <w:t xml:space="preserve">Green Deal: A European Strategy for Sustainable and Smart Cities</w:t>
      </w:r>
      <w:r>
        <w:t xml:space="preserve">. Brussels: European Commission.</w:t>
      </w:r>
    </w:p>
    <w:p>
      <w:pPr>
        <w:pStyle w:val="BodyText"/>
      </w:pPr>
      <w:r>
        <w:t xml:space="preserve">While a broad EU policy document, this strategy is directly applicable to Milan's initiatives as a leader in the Covenant of Mayors. It outlines funding opportunities and technical guidelines for urban regeneration projects aimed at energy efficiency and climate resilience. For environmental engineers in Milan, this source is instrumental in aligning local projects with EU sustainability goals, facilitating access to grants for green infrastructure, renewable energy integration, and smart city technologies.</w:t>
      </w:r>
    </w:p>
    <w:p>
      <w:pPr>
        <w:pStyle w:val="BodyText"/>
      </w:pPr>
      <w:r>
        <w:t xml:space="preserve">Fano, E., &amp; Ratti, C. (2019). "Urban Sensing and Environmental Monitoring in Milan."</w:t>
      </w:r>
      <w:r>
        <w:t xml:space="preserve"> </w:t>
      </w:r>
      <w:r>
        <w:rPr>
          <w:iCs/>
          <w:i/>
        </w:rPr>
        <w:t xml:space="preserve">IEEE Internet of Things Journal</w:t>
      </w:r>
      <w:r>
        <w:t xml:space="preserve">, 6(3), 450-462.</w:t>
      </w:r>
    </w:p>
    <w:p>
      <w:pPr>
        <w:pStyle w:val="BodyText"/>
      </w:pPr>
      <w:r>
        <w:t xml:space="preserve">This technical paper explores the deployment of IoT sensors for real-time environmental monitoring in Milan. It is highly relevant for environmental engineers specializing in data-driven solutions and smart city infrastructure. The authors discuss the integration of sensor networks for tracking air quality, noise pollution, and micro-climate variations across the city. The study provides practical examples of how engineering can enhance urban environmental management through advanced data analytics and connectivity.</w:t>
      </w:r>
    </w:p>
    <w:p>
      <w:pPr>
        <w:pStyle w:val="BodyText"/>
      </w:pPr>
      <w:r>
        <w:t xml:space="preserve">Italian Ministry of Ecological Transition. (2023).</w:t>
      </w:r>
      <w:r>
        <w:t xml:space="preserve"> </w:t>
      </w:r>
      <w:r>
        <w:rPr>
          <w:iCs/>
          <w:i/>
        </w:rPr>
        <w:t xml:space="preserve">National Recovery and Resilience Plan (PNRR): Mission 2 - Revolution Green and Digital</w:t>
      </w:r>
      <w:r>
        <w:t xml:space="preserve">. Rome: Ministry of Ecological Transition.</w:t>
      </w:r>
    </w:p>
    <w:p>
      <w:pPr>
        <w:pStyle w:val="BodyText"/>
      </w:pPr>
      <w:r>
        <w:t xml:space="preserve">The PNRR is a critical document for environmental engineers in Italy, as it allocates significant funds for ecological transition projects. For Milan, this includes investments in sustainable mobility, energy efficiency of public buildings, and water network modernization. Engineers must understand the specific criteria and timelines outlined in this plan to participate in public tenders and contribute to large-scale infrastructure projects that aim to reduce Italy's carbon footprint and enhance environmental resilience.</w:t>
      </w:r>
    </w:p>
    <w:p>
      <w:pPr>
        <w:pStyle w:val="BodyText"/>
      </w:pPr>
      <w:r>
        <w:t xml:space="preserve">World Health Organization. (2022).</w:t>
      </w:r>
      <w:r>
        <w:t xml:space="preserve"> </w:t>
      </w:r>
      <w:r>
        <w:rPr>
          <w:iCs/>
          <w:i/>
        </w:rPr>
        <w:t xml:space="preserve">WHO Global Air Quality Guidelines: Update 2021</w:t>
      </w:r>
      <w:r>
        <w:t xml:space="preserve">. Geneva: World Health Organization.</w:t>
      </w:r>
    </w:p>
    <w:p>
      <w:pPr>
        <w:pStyle w:val="BodyText"/>
      </w:pPr>
      <w:r>
        <w:t xml:space="preserve">This guideline sets the global standard for air quality, which is increasingly being adopted by Italian municipalities, including Milan. For environmental engineers, it provides the scientific basis for assessing health risks associated with air pollution and designing interventions to meet stricter exposure limits. The document is essential for justifying engineering solutions aimed at reducing traffic emissions and industrial pollutants in densely populated urban areas like Milan, where public health is a primary concern.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Milan, Italy</dc:title>
  <dc:creator/>
  <dc:language>en</dc:language>
  <cp:keywords/>
  <dcterms:created xsi:type="dcterms:W3CDTF">2026-08-07T22:38:48Z</dcterms:created>
  <dcterms:modified xsi:type="dcterms:W3CDTF">2026-08-07T22:38:48Z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