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4" w:name="X9e994fb9400c5d6d0e3d3db3fdfc5b4c874e3f1"/>
    <w:p>
      <w:pPr>
        <w:pStyle w:val="Heading1"/>
      </w:pPr>
      <w:r>
        <w:t xml:space="preserve">Annotated Bibliography: Environmental Engineering in Almaty, Kazakhstan</w:t>
      </w:r>
    </w:p>
    <w:p>
      <w:pPr>
        <w:pStyle w:val="FirstParagraph"/>
      </w:pPr>
      <w:r>
        <w:t xml:space="preserve">This annotated bibliography compiles key resources relevant to the practice of environmental engineering within the specific context of Almaty, Kazakhstan. As the former capital and largest city of Kazakhstan, Almaty faces unique environmental challenges, including air pollution from vehicle emissions and industrial activity, water scarcity, and waste management issues exacerbated by rapid urbanization and its geographical location in a valley surrounded by mountains. The following sources provide critical insights into regulatory frameworks, pollution control technologies, water resource management, and sustainable development strategies tailored to the region. These references are essential for environmental engineers aiming to design effective solutions that address local ecological concerns while adhering to national and international standards.</w:t>
      </w:r>
    </w:p>
    <w:bookmarkStart w:id="20" w:name="air-quality-and-pollution-control"/>
    <w:p>
      <w:pPr>
        <w:pStyle w:val="Heading2"/>
      </w:pPr>
      <w:r>
        <w:t xml:space="preserve">1. Air Quality and Pollution Control</w:t>
      </w:r>
    </w:p>
    <w:p>
      <w:pPr>
        <w:pStyle w:val="FirstParagraph"/>
      </w:pPr>
      <w:r>
        <w:t xml:space="preserve">World Bank. (2021).</w:t>
      </w:r>
      <w:r>
        <w:t xml:space="preserve"> </w:t>
      </w:r>
      <w:r>
        <w:rPr>
          <w:iCs/>
          <w:i/>
        </w:rPr>
        <w:t xml:space="preserve">Almaty Air Quality Improvement Project: Environmental and Social Impact Assessment.</w:t>
      </w:r>
      <w:r>
        <w:t xml:space="preserve"> </w:t>
      </w:r>
      <w:r>
        <w:t xml:space="preserve">World Bank Group.</w:t>
      </w:r>
    </w:p>
    <w:p>
      <w:pPr>
        <w:pStyle w:val="BodyText"/>
      </w:pPr>
      <w:r>
        <w:t xml:space="preserve">This report provides a comprehensive analysis of air quality issues in Almaty, focusing on particulate matter (PM2.5 and PM10) and nitrogen oxides. It details the sources of pollution, including traffic congestion, heating systems, and industrial emissions. The document outlines proposed mitigation strategies, such as upgrading public transportation, promoting cleaner heating technologies, and implementing stricter emission standards. For environmental engineers, this resource is invaluable as it offers data-driven insights into the city's air quality challenges and presents actionable solutions aligned with international best practices. It also highlights the importance of community engagement and policy enforcement in achieving sustainable air quality improvements.</w:t>
      </w:r>
    </w:p>
    <w:p>
      <w:pPr>
        <w:pStyle w:val="BodyText"/>
      </w:pPr>
      <w:r>
        <w:t xml:space="preserve">Nazarbayev University. (2020).</w:t>
      </w:r>
      <w:r>
        <w:t xml:space="preserve"> </w:t>
      </w:r>
      <w:r>
        <w:rPr>
          <w:iCs/>
          <w:i/>
        </w:rPr>
        <w:t xml:space="preserve">Assessment of Air Pollution Levels in Almaty: A Case Study.</w:t>
      </w:r>
      <w:r>
        <w:t xml:space="preserve"> </w:t>
      </w:r>
      <w:r>
        <w:t xml:space="preserve">Journal of Environmental Science and Engineering, 15(3), 45-60.</w:t>
      </w:r>
    </w:p>
    <w:p>
      <w:pPr>
        <w:pStyle w:val="BodyText"/>
      </w:pPr>
      <w:r>
        <w:t xml:space="preserve">This peer-reviewed article examines the spatial and temporal distribution of air pollutants in Almaty using advanced monitoring techniques. The study identifies key hotspots of pollution and correlates them with meteorological conditions and urban planning factors. It emphasizes the role of topography in trapping pollutants within the city basin. Environmental engineers can utilize this research to design targeted interventions, such as green infrastructure projects and traffic management systems, to reduce pollution levels in specific areas. The article also underscores the need for continuous monitoring and adaptive management strategies to address evolving environmental challenges.</w:t>
      </w:r>
    </w:p>
    <w:bookmarkEnd w:id="20"/>
    <w:bookmarkStart w:id="21" w:name="water-resource-management"/>
    <w:p>
      <w:pPr>
        <w:pStyle w:val="Heading2"/>
      </w:pPr>
      <w:r>
        <w:t xml:space="preserve">2. Water Resource Management</w:t>
      </w:r>
    </w:p>
    <w:p>
      <w:pPr>
        <w:pStyle w:val="FirstParagraph"/>
      </w:pPr>
      <w:r>
        <w:t xml:space="preserve">Ministry of Ecology and Natural Resources of Kazakhstan. (2019).</w:t>
      </w:r>
      <w:r>
        <w:t xml:space="preserve"> </w:t>
      </w:r>
      <w:r>
        <w:rPr>
          <w:iCs/>
          <w:i/>
        </w:rPr>
        <w:t xml:space="preserve">National Water Strategy of Kazakhstan until 2030.</w:t>
      </w:r>
      <w:r>
        <w:t xml:space="preserve"> </w:t>
      </w:r>
      <w:r>
        <w:t xml:space="preserve">Government of Kazakhstan.</w:t>
      </w:r>
    </w:p>
    <w:p>
      <w:pPr>
        <w:pStyle w:val="BodyText"/>
      </w:pPr>
      <w:r>
        <w:t xml:space="preserve">This official document outlines Kazakhstan's long-term vision for sustainable water resource management, with specific implications for Almaty. It addresses issues such as water scarcity, inefficient irrigation practices, and the degradation of water quality due to industrial and agricultural runoff. The strategy emphasizes the need for modernizing water infrastructure, promoting water-saving technologies, and enhancing wastewater treatment capabilities. For environmental engineers working in Almaty, this resource provides a clear framework for aligning local projects with national priorities. It also highlights the importance of cross-sectoral collaboration and public awareness campaigns to ensure the successful implementation of water conservation measures.</w:t>
      </w:r>
    </w:p>
    <w:p>
      <w:pPr>
        <w:pStyle w:val="BodyText"/>
      </w:pPr>
      <w:r>
        <w:t xml:space="preserve">UNDP Kazakhstan. (2022).</w:t>
      </w:r>
      <w:r>
        <w:t xml:space="preserve"> </w:t>
      </w:r>
      <w:r>
        <w:rPr>
          <w:iCs/>
          <w:i/>
        </w:rPr>
        <w:t xml:space="preserve">Sustainable Urban Water Management in Almaty: Challenges and Opportunities.</w:t>
      </w:r>
      <w:r>
        <w:t xml:space="preserve"> </w:t>
      </w:r>
      <w:r>
        <w:t xml:space="preserve">United Nations Development Programme.</w:t>
      </w:r>
    </w:p>
    <w:p>
      <w:pPr>
        <w:pStyle w:val="BodyText"/>
      </w:pPr>
      <w:r>
        <w:t xml:space="preserve">This report explores the challenges faced by Almaty in managing its urban water resources, including aging infrastructure, inadequate wastewater treatment, and increasing demand due to population growth. It proposes innovative solutions such as rainwater harvesting, greywater recycling, and the use of smart technologies for leak detection and water distribution optimization. Environmental engineers can draw on this document to develop practical and cost-effective strategies for improving water efficiency and reducing environmental impacts. The report also stresses the importance of integrating climate resilience into urban water management plans to address future uncertainties.</w:t>
      </w:r>
    </w:p>
    <w:bookmarkEnd w:id="21"/>
    <w:bookmarkStart w:id="22" w:name="waste-management-and-circular-economy"/>
    <w:p>
      <w:pPr>
        <w:pStyle w:val="Heading2"/>
      </w:pPr>
      <w:r>
        <w:t xml:space="preserve">3. Waste Management and Circular Economy</w:t>
      </w:r>
    </w:p>
    <w:p>
      <w:pPr>
        <w:pStyle w:val="FirstParagraph"/>
      </w:pPr>
      <w:r>
        <w:t xml:space="preserve">Almaty City Administration. (2021).</w:t>
      </w:r>
      <w:r>
        <w:t xml:space="preserve"> </w:t>
      </w:r>
      <w:r>
        <w:rPr>
          <w:iCs/>
          <w:i/>
        </w:rPr>
        <w:t xml:space="preserve">Integrated Solid Waste Management Plan for Almaty.</w:t>
      </w:r>
      <w:r>
        <w:t xml:space="preserve"> </w:t>
      </w:r>
      <w:r>
        <w:t xml:space="preserve">City of Almaty.</w:t>
      </w:r>
    </w:p>
    <w:p>
      <w:pPr>
        <w:pStyle w:val="BodyText"/>
      </w:pPr>
      <w:r>
        <w:t xml:space="preserve">This municipal document outlines a comprehensive plan for managing solid waste in Almaty, aiming to reduce landfill dependency and promote recycling and resource recovery. It identifies key challenges, such as insufficient waste segregation at source, limited recycling facilities, and illegal dumping. The plan proposes measures such as expanding recycling programs, introducing pay-as-you-throw systems, and investing in waste-to-energy technologies. For environmental engineers, this resource provides a roadmap for designing and implementing sustainable waste management systems that align with the city's development goals. It also highlights the potential for public-private partnerships to drive innovation and efficiency in the waste sector.</w:t>
      </w:r>
    </w:p>
    <w:p>
      <w:pPr>
        <w:pStyle w:val="BodyText"/>
      </w:pPr>
      <w:r>
        <w:t xml:space="preserve">European Bank for Reconstruction and Development (EBRD). (2020).</w:t>
      </w:r>
      <w:r>
        <w:t xml:space="preserve"> </w:t>
      </w:r>
      <w:r>
        <w:rPr>
          <w:iCs/>
          <w:i/>
        </w:rPr>
        <w:t xml:space="preserve">Circular Economy Initiatives in Kazakhstan: Lessons from Almaty.</w:t>
      </w:r>
      <w:r>
        <w:t xml:space="preserve"> </w:t>
      </w:r>
      <w:r>
        <w:t xml:space="preserve">EBRD Publications.</w:t>
      </w:r>
    </w:p>
    <w:p>
      <w:pPr>
        <w:pStyle w:val="BodyText"/>
      </w:pPr>
      <w:r>
        <w:t xml:space="preserve">This publication examines the progress and challenges of circular economy initiatives in Kazakhstan, with a focus on Almaty as a pilot city. It discusses successful projects in waste reduction, material recovery, and sustainable product design, while identifying barriers such as regulatory gaps, lack of consumer awareness, and limited financial resources. Environmental engineers can use this resource to understand the practical applications of circular economy principles in an urban setting and to identify opportunities for scaling up existing initiatives. The report also emphasizes the role of technology and innovation in transforming linear waste systems into closed-loop models.</w:t>
      </w:r>
    </w:p>
    <w:bookmarkEnd w:id="22"/>
    <w:bookmarkStart w:id="23" w:name="regulatory-frameworks-and-policy"/>
    <w:p>
      <w:pPr>
        <w:pStyle w:val="Heading2"/>
      </w:pPr>
      <w:r>
        <w:t xml:space="preserve">4. Regulatory Frameworks and Policy</w:t>
      </w:r>
    </w:p>
    <w:p>
      <w:pPr>
        <w:pStyle w:val="FirstParagraph"/>
      </w:pPr>
      <w:r>
        <w:t xml:space="preserve">Government of Kazakhstan. (2023).</w:t>
      </w:r>
      <w:r>
        <w:t xml:space="preserve"> </w:t>
      </w:r>
      <w:r>
        <w:rPr>
          <w:iCs/>
          <w:i/>
        </w:rPr>
        <w:t xml:space="preserve">Environmental Code of the Republic of Kazakhstan.</w:t>
      </w:r>
      <w:r>
        <w:t xml:space="preserve"> </w:t>
      </w:r>
      <w:r>
        <w:t xml:space="preserve">Official Gazette.</w:t>
      </w:r>
    </w:p>
    <w:p>
      <w:pPr>
        <w:pStyle w:val="BodyText"/>
      </w:pPr>
      <w:r>
        <w:t xml:space="preserve">This legal document establishes the regulatory framework for environmental protection in Kazakhstan, including provisions related to air quality, water resources, waste management, and biodiversity conservation. It sets standards and guidelines for environmental impact assessments, pollution control, and sustainable development. For environmental engineers operating in Almaty, this code is a critical reference for ensuring compliance with national laws and regulations. It also provides a basis for advocating stronger environmental protections and integrating sustainability into urban planning and industrial operations. Understanding this code is essential for navigating the legal landscape and contributing to effective environmental governance.</w:t>
      </w:r>
    </w:p>
    <w:p>
      <w:pPr>
        <w:pStyle w:val="BodyText"/>
      </w:pPr>
      <w:r>
        <w:t xml:space="preserve">International Union for Conservation of Nature (IUCN). (2022).</w:t>
      </w:r>
      <w:r>
        <w:t xml:space="preserve"> </w:t>
      </w:r>
      <w:r>
        <w:rPr>
          <w:iCs/>
          <w:i/>
        </w:rPr>
        <w:t xml:space="preserve">Urban Biodiversity and Green Infrastructure in Almaty.</w:t>
      </w:r>
      <w:r>
        <w:t xml:space="preserve"> </w:t>
      </w:r>
      <w:r>
        <w:t xml:space="preserve">IUCN Regional Office for Central Asia.</w:t>
      </w:r>
    </w:p>
    <w:p>
      <w:pPr>
        <w:pStyle w:val="BodyText"/>
      </w:pPr>
      <w:r>
        <w:t xml:space="preserve">This report highlights the importance of preserving urban biodiversity and integrating green infrastructure into Almaty's development plans. It discusses the ecological benefits of parks, green roofs, and urban forests in mitigating air pollution, reducing heat island effects, and enhancing residents' quality of life. Environmental engineers can leverage this resource to design nature-based solutions that complement traditional engineering approaches. The report also calls for greater collaboration between policymakers, scientists, and communities to protect and restore natural habitats within the city. It serves as a reminder of the interconnectedness of environmental, social, and economic systems in urban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Almaty, Kazakhstan</dc:title>
  <dc:creator/>
  <dc:language>en</dc:language>
  <cp:keywords/>
  <dcterms:created xsi:type="dcterms:W3CDTF">2026-08-08T07:51:57Z</dcterms:created>
  <dcterms:modified xsi:type="dcterms:W3CDTF">2026-08-08T07:51:57Z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