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Yangon,</w:t>
      </w:r>
      <w:r>
        <w:t xml:space="preserve"> </w:t>
      </w:r>
      <w:r>
        <w:t xml:space="preserve">Myanmar</w:t>
      </w:r>
    </w:p>
    <w:bookmarkStart w:id="24" w:name="X74412985781d6df74c673e865be8a50ef77d4b2"/>
    <w:p>
      <w:pPr>
        <w:pStyle w:val="Heading1"/>
      </w:pPr>
      <w:r>
        <w:t xml:space="preserve">Annotated Bibliography: The Role of the Environmental Engineer in Yangon, Myanmar</w:t>
      </w:r>
    </w:p>
    <w:p>
      <w:pPr>
        <w:pStyle w:val="FirstParagraph"/>
      </w:pPr>
      <w:r>
        <w:t xml:space="preserve">This annotated bibliography compiles key literature regarding the critical challenges and professional responsibilities of the</w:t>
      </w:r>
      <w:r>
        <w:t xml:space="preserve"> </w:t>
      </w:r>
      <w:r>
        <w:rPr>
          <w:bCs/>
          <w:b/>
        </w:rPr>
        <w:t xml:space="preserve">Environmental Engineer</w:t>
      </w:r>
      <w:r>
        <w:t xml:space="preserve"> </w:t>
      </w:r>
      <w:r>
        <w:t xml:space="preserve">operating within the rapidly urbanizing context of</w:t>
      </w:r>
      <w:r>
        <w:t xml:space="preserve"> </w:t>
      </w:r>
      <w:r>
        <w:rPr>
          <w:bCs/>
          <w:b/>
        </w:rPr>
        <w:t xml:space="preserve">Myanmar Yangon</w:t>
      </w:r>
      <w:r>
        <w:t xml:space="preserve">. As the commercial hub of Myanmar, Yangon faces severe environmental degradation due to industrialization, population growth, and climate change. The following sources provide a comprehensive overview of water management, waste disposal, air quality, and sustainable infrastructure, highlighting the specific technical and regulatory frameworks necessary for environmental engineers in this region.</w:t>
      </w:r>
    </w:p>
    <w:bookmarkStart w:id="20" w:name="water-resource-management-and-sanitation"/>
    <w:p>
      <w:pPr>
        <w:pStyle w:val="Heading2"/>
      </w:pPr>
      <w:r>
        <w:t xml:space="preserve">Water Resource Management and Sanitation</w:t>
      </w:r>
    </w:p>
    <w:p>
      <w:pPr>
        <w:pStyle w:val="FirstParagraph"/>
      </w:pPr>
      <w:r>
        <w:t xml:space="preserve">World Bank. (2019).</w:t>
      </w:r>
      <w:r>
        <w:t xml:space="preserve"> </w:t>
      </w:r>
      <w:r>
        <w:rPr>
          <w:iCs/>
          <w:i/>
        </w:rPr>
        <w:t xml:space="preserve">Yangon Urban Development Project: Environmental and Social Management Framework.</w:t>
      </w:r>
      <w:r>
        <w:t xml:space="preserve"> </w:t>
      </w:r>
      <w:r>
        <w:t xml:space="preserve">Washington, DC: World Bank Group.</w:t>
      </w:r>
    </w:p>
    <w:p>
      <w:pPr>
        <w:pStyle w:val="BodyText"/>
      </w:pPr>
      <w:r>
        <w:t xml:space="preserve">This comprehensive report outlines the environmental safeguards required for urban development projects in Yangon. For the</w:t>
      </w:r>
      <w:r>
        <w:t xml:space="preserve"> </w:t>
      </w:r>
      <w:r>
        <w:rPr>
          <w:bCs/>
          <w:b/>
        </w:rPr>
        <w:t xml:space="preserve">Environmental Engineer</w:t>
      </w:r>
      <w:r>
        <w:t xml:space="preserve">, this document is essential as it details the standards for wastewater treatment and stormwater drainage systems. Yangon suffers from chronic flooding and inadequate sewage infrastructure; this framework provides the technical guidelines for designing resilient drainage networks that can withstand heavy monsoon rains. It emphasizes the need for integrated water resource management to protect the Yangon River and local waterways from industrial effluent.</w:t>
      </w:r>
    </w:p>
    <w:p>
      <w:pPr>
        <w:pStyle w:val="BodyText"/>
      </w:pPr>
      <w:r>
        <w:t xml:space="preserve">Keywords: Wastewater treatment, Stormwater drainage, Yangon River, Urban planning.</w:t>
      </w:r>
    </w:p>
    <w:p>
      <w:pPr>
        <w:pStyle w:val="BodyText"/>
      </w:pPr>
      <w:r>
        <w:t xml:space="preserve">Aye, T. T., &amp; Win, K. M. (2020). "Assessment of Groundwater Quality in Industrial Areas of Yangon Region."</w:t>
      </w:r>
      <w:r>
        <w:t xml:space="preserve"> </w:t>
      </w:r>
      <w:r>
        <w:rPr>
          <w:iCs/>
          <w:i/>
        </w:rPr>
        <w:t xml:space="preserve">Journal of Environmental Science and Engineering</w:t>
      </w:r>
      <w:r>
        <w:t xml:space="preserve">, 12(3), 45-58.</w:t>
      </w:r>
    </w:p>
    <w:p>
      <w:pPr>
        <w:pStyle w:val="BodyText"/>
      </w:pPr>
      <w:r>
        <w:t xml:space="preserve">This peer-reviewed study analyzes groundwater contamination levels in the industrial zones of</w:t>
      </w:r>
      <w:r>
        <w:t xml:space="preserve"> </w:t>
      </w:r>
      <w:r>
        <w:rPr>
          <w:bCs/>
          <w:b/>
        </w:rPr>
        <w:t xml:space="preserve">Myanmar Yangon</w:t>
      </w:r>
      <w:r>
        <w:t xml:space="preserve">, specifically focusing on heavy metals and chemical pollutants. The findings are crucial for an</w:t>
      </w:r>
      <w:r>
        <w:t xml:space="preserve"> </w:t>
      </w:r>
      <w:r>
        <w:rPr>
          <w:bCs/>
          <w:b/>
        </w:rPr>
        <w:t xml:space="preserve">Environmental Engineer</w:t>
      </w:r>
      <w:r>
        <w:t xml:space="preserve"> </w:t>
      </w:r>
      <w:r>
        <w:t xml:space="preserve">tasked with remediation projects. The data reveals significant breaches in safety standards near manufacturing hubs, necessitating advanced filtration technologies and strict monitoring protocols. The paper argues for the implementation of real-time water quality monitoring systems, a key responsibility for engineers working in regulatory compliance within the city.</w:t>
      </w:r>
    </w:p>
    <w:p>
      <w:pPr>
        <w:pStyle w:val="BodyText"/>
      </w:pPr>
      <w:r>
        <w:t xml:space="preserve">Keywords: Groundwater contamination, Heavy metals, Industrial pollution, Remediation.</w:t>
      </w:r>
    </w:p>
    <w:bookmarkEnd w:id="20"/>
    <w:bookmarkStart w:id="21" w:name="X863e2569a334b33cba44bce220184e8245deb7b"/>
    <w:p>
      <w:pPr>
        <w:pStyle w:val="Heading2"/>
      </w:pPr>
      <w:r>
        <w:t xml:space="preserve">Solid Waste Management and Circular Economy</w:t>
      </w:r>
    </w:p>
    <w:p>
      <w:pPr>
        <w:pStyle w:val="FirstParagraph"/>
      </w:pPr>
      <w:r>
        <w:t xml:space="preserve">United Nations Environment Programme (UNEP). (2021).</w:t>
      </w:r>
      <w:r>
        <w:t xml:space="preserve"> </w:t>
      </w:r>
      <w:r>
        <w:rPr>
          <w:iCs/>
          <w:i/>
        </w:rPr>
        <w:t xml:space="preserve">Solid Waste Management in Yangon: Challenges and Opportunities for a Circular Economy.</w:t>
      </w:r>
      <w:r>
        <w:t xml:space="preserve"> </w:t>
      </w:r>
      <w:r>
        <w:t xml:space="preserve">Bangkok: UNEP Regional Office for Asia and the Pacific.</w:t>
      </w:r>
    </w:p>
    <w:p>
      <w:pPr>
        <w:pStyle w:val="BodyText"/>
      </w:pPr>
      <w:r>
        <w:t xml:space="preserve">Yangon generates thousands of tons of solid waste daily, much of which ends up in open dumps or waterways. This UNEP report evaluates the current waste management infrastructure and proposes engineering solutions for waste-to-energy conversion and recycling facilities. For the</w:t>
      </w:r>
      <w:r>
        <w:t xml:space="preserve"> </w:t>
      </w:r>
      <w:r>
        <w:rPr>
          <w:bCs/>
          <w:b/>
        </w:rPr>
        <w:t xml:space="preserve">Environmental Engineer</w:t>
      </w:r>
      <w:r>
        <w:t xml:space="preserve">, this document serves as a strategic guide for designing modern sanitary landfills and material recovery facilities. It highlights the technical feasibility of reducing landfill dependency through engineered composting and plastic recycling processes tailored to the local economic context of</w:t>
      </w:r>
      <w:r>
        <w:t xml:space="preserve"> </w:t>
      </w:r>
      <w:r>
        <w:rPr>
          <w:bCs/>
          <w:b/>
        </w:rPr>
        <w:t xml:space="preserve">Myanmar Yangon</w:t>
      </w:r>
      <w:r>
        <w:t xml:space="preserve">.</w:t>
      </w:r>
    </w:p>
    <w:p>
      <w:pPr>
        <w:pStyle w:val="BodyText"/>
      </w:pPr>
      <w:r>
        <w:t xml:space="preserve">Keywords: Solid waste management, Waste-to-energy, Recycling, Sanitary landfills.</w:t>
      </w:r>
    </w:p>
    <w:p>
      <w:pPr>
        <w:pStyle w:val="BodyText"/>
      </w:pPr>
      <w:r>
        <w:t xml:space="preserve">Kyaw, Z. M. (2018). "Plastic Pollution in the Yangon River: Sources, Impacts, and Engineering Interventions."</w:t>
      </w:r>
      <w:r>
        <w:t xml:space="preserve"> </w:t>
      </w:r>
      <w:r>
        <w:rPr>
          <w:iCs/>
          <w:i/>
        </w:rPr>
        <w:t xml:space="preserve">Myanmar Journal of Civil Engineering</w:t>
      </w:r>
      <w:r>
        <w:t xml:space="preserve">, 5(1), 112-125.</w:t>
      </w:r>
    </w:p>
    <w:p>
      <w:pPr>
        <w:pStyle w:val="BodyText"/>
      </w:pPr>
      <w:r>
        <w:t xml:space="preserve">This article focuses specifically on the proliferation of plastic waste in Yangon's waterways. It provides a technical analysis of river cleaning technologies and barrier systems that can be deployed by</w:t>
      </w:r>
      <w:r>
        <w:t xml:space="preserve"> </w:t>
      </w:r>
      <w:r>
        <w:rPr>
          <w:bCs/>
          <w:b/>
        </w:rPr>
        <w:t xml:space="preserve">Environmental Engineers</w:t>
      </w:r>
      <w:r>
        <w:t xml:space="preserve">. The study underscores the link between poor waste collection systems and river pollution. It recommends the integration of mechanical waste collection barges and improved municipal waste segregation policies. This source is vital for engineers designing river restoration projects aimed at mitigating the ecological damage caused by urban runoff in</w:t>
      </w:r>
      <w:r>
        <w:t xml:space="preserve"> </w:t>
      </w:r>
      <w:r>
        <w:rPr>
          <w:bCs/>
          <w:b/>
        </w:rPr>
        <w:t xml:space="preserve">Myanmar Yangon</w:t>
      </w:r>
      <w:r>
        <w:t xml:space="preserve">.</w:t>
      </w:r>
    </w:p>
    <w:p>
      <w:pPr>
        <w:pStyle w:val="BodyText"/>
      </w:pPr>
      <w:r>
        <w:t xml:space="preserve">Keywords: Plastic pollution, River restoration, Mechanical collection, Urban runoff.</w:t>
      </w:r>
    </w:p>
    <w:bookmarkEnd w:id="21"/>
    <w:bookmarkStart w:id="22" w:name="air-quality-and-industrial-emissions"/>
    <w:p>
      <w:pPr>
        <w:pStyle w:val="Heading2"/>
      </w:pPr>
      <w:r>
        <w:t xml:space="preserve">Air Quality and Industrial Emissions</w:t>
      </w:r>
    </w:p>
    <w:p>
      <w:pPr>
        <w:pStyle w:val="FirstParagraph"/>
      </w:pPr>
      <w:r>
        <w:t xml:space="preserve">Health and Environment Alliance (HEAL). (2022).</w:t>
      </w:r>
      <w:r>
        <w:t xml:space="preserve"> </w:t>
      </w:r>
      <w:r>
        <w:rPr>
          <w:iCs/>
          <w:i/>
        </w:rPr>
        <w:t xml:space="preserve">Air Quality Monitoring Report: Yangon City.</w:t>
      </w:r>
      <w:r>
        <w:t xml:space="preserve"> </w:t>
      </w:r>
      <w:r>
        <w:t xml:space="preserve">Yangon: HEAL Myanmar.</w:t>
      </w:r>
    </w:p>
    <w:p>
      <w:pPr>
        <w:pStyle w:val="BodyText"/>
      </w:pPr>
      <w:r>
        <w:t xml:space="preserve">As Yangon industrializes, air quality has deteriorated due to vehicle emissions and factory smoke. This report provides empirical data on PM2.5 and PM10 levels across different districts of the city. For the</w:t>
      </w:r>
      <w:r>
        <w:t xml:space="preserve"> </w:t>
      </w:r>
      <w:r>
        <w:rPr>
          <w:bCs/>
          <w:b/>
        </w:rPr>
        <w:t xml:space="preserve">Environmental Engineer</w:t>
      </w:r>
      <w:r>
        <w:t xml:space="preserve">, this data is critical for designing air filtration systems for industrial plants and assessing the health impacts of urban pollution. The report advocates for stricter emission standards and the adoption of cleaner technologies in manufacturing. It serves as a baseline for engineers developing air quality management plans and pollution control strategies specific to the atmospheric conditions of</w:t>
      </w:r>
      <w:r>
        <w:t xml:space="preserve"> </w:t>
      </w:r>
      <w:r>
        <w:rPr>
          <w:bCs/>
          <w:b/>
        </w:rPr>
        <w:t xml:space="preserve">Myanmar Yangon</w:t>
      </w:r>
      <w:r>
        <w:t xml:space="preserve">.</w:t>
      </w:r>
    </w:p>
    <w:p>
      <w:pPr>
        <w:pStyle w:val="BodyText"/>
      </w:pPr>
      <w:r>
        <w:t xml:space="preserve">Keywords: Air quality, PM2.5, Industrial emissions, Pollution control.</w:t>
      </w:r>
    </w:p>
    <w:bookmarkEnd w:id="22"/>
    <w:bookmarkStart w:id="23" w:name="Xbabfbbe36567e07243db32e567cd4fa1ef6221f"/>
    <w:p>
      <w:pPr>
        <w:pStyle w:val="Heading2"/>
      </w:pPr>
      <w:r>
        <w:t xml:space="preserve">Climate Change Adaptation and Sustainable Infrastructure</w:t>
      </w:r>
    </w:p>
    <w:p>
      <w:pPr>
        <w:pStyle w:val="FirstParagraph"/>
      </w:pPr>
      <w:r>
        <w:t xml:space="preserve">Asian Development Bank (ADB). (2020).</w:t>
      </w:r>
      <w:r>
        <w:t xml:space="preserve"> </w:t>
      </w:r>
      <w:r>
        <w:rPr>
          <w:iCs/>
          <w:i/>
        </w:rPr>
        <w:t xml:space="preserve">Climate Resilient Infrastructure in Yangon: Engineering Solutions for a Changing Climate.</w:t>
      </w:r>
      <w:r>
        <w:t xml:space="preserve"> </w:t>
      </w:r>
      <w:r>
        <w:t xml:space="preserve">Manila: ADB Publications.</w:t>
      </w:r>
    </w:p>
    <w:p>
      <w:pPr>
        <w:pStyle w:val="BodyText"/>
      </w:pPr>
      <w:r>
        <w:t xml:space="preserve">This publication addresses the vulnerability of Yangon's infrastructure to climate change, including rising sea levels and increased storm intensity. It outlines engineering best practices for building climate-resilient structures, such as elevated roads, flood barriers, and green roofs. The</w:t>
      </w:r>
      <w:r>
        <w:t xml:space="preserve"> </w:t>
      </w:r>
      <w:r>
        <w:rPr>
          <w:bCs/>
          <w:b/>
        </w:rPr>
        <w:t xml:space="preserve">Environmental Engineer</w:t>
      </w:r>
      <w:r>
        <w:t xml:space="preserve"> </w:t>
      </w:r>
      <w:r>
        <w:t xml:space="preserve">plays a pivotal role in implementing these solutions to ensure the long-term sustainability of the city. The document provides case studies and technical specifications for integrating green infrastructure into urban planning, making it an indispensable resource for professionals working on large-scale development projects in</w:t>
      </w:r>
      <w:r>
        <w:t xml:space="preserve"> </w:t>
      </w:r>
      <w:r>
        <w:rPr>
          <w:bCs/>
          <w:b/>
        </w:rPr>
        <w:t xml:space="preserve">Myanmar Yangon</w:t>
      </w:r>
      <w:r>
        <w:t xml:space="preserve">.</w:t>
      </w:r>
    </w:p>
    <w:p>
      <w:pPr>
        <w:pStyle w:val="BodyText"/>
      </w:pPr>
      <w:r>
        <w:t xml:space="preserve">Keywords: Climate resilience, Green infrastructure, Flood barriers, Sustainable design.</w:t>
      </w:r>
    </w:p>
    <w:p>
      <w:pPr>
        <w:pStyle w:val="BodyText"/>
      </w:pPr>
      <w:r>
        <w:t xml:space="preserve">Myanmar Environmental Law and Policy Research Centre. (2019).</w:t>
      </w:r>
      <w:r>
        <w:t xml:space="preserve"> </w:t>
      </w:r>
      <w:r>
        <w:rPr>
          <w:iCs/>
          <w:i/>
        </w:rPr>
        <w:t xml:space="preserve">Environmental Impact Assessment (EIA) Guidelines for Industrial Projects in Yangon.</w:t>
      </w:r>
      <w:r>
        <w:t xml:space="preserve"> </w:t>
      </w:r>
      <w:r>
        <w:t xml:space="preserve">Yangon: MELPRC.</w:t>
      </w:r>
    </w:p>
    <w:p>
      <w:pPr>
        <w:pStyle w:val="BodyText"/>
      </w:pPr>
      <w:r>
        <w:t xml:space="preserve">This legal and technical guide details the mandatory Environmental Impact Assessment procedures for new industrial developments in Yangon. It is a fundamental reference for the</w:t>
      </w:r>
      <w:r>
        <w:t xml:space="preserve"> </w:t>
      </w:r>
      <w:r>
        <w:rPr>
          <w:bCs/>
          <w:b/>
        </w:rPr>
        <w:t xml:space="preserve">Environmental Engineer</w:t>
      </w:r>
      <w:r>
        <w:t xml:space="preserve"> </w:t>
      </w:r>
      <w:r>
        <w:t xml:space="preserve">responsible for regulatory compliance. The document explains how to conduct baseline studies, predict environmental impacts, and propose mitigation measures. Understanding these guidelines is essential for ensuring that engineering projects in</w:t>
      </w:r>
      <w:r>
        <w:t xml:space="preserve"> </w:t>
      </w:r>
      <w:r>
        <w:rPr>
          <w:bCs/>
          <w:b/>
        </w:rPr>
        <w:t xml:space="preserve">Myanmar Yangon</w:t>
      </w:r>
      <w:r>
        <w:t xml:space="preserve"> </w:t>
      </w:r>
      <w:r>
        <w:t xml:space="preserve">adhere to national environmental laws and international best practices, thereby minimizing ecological harm and fostering sustainable industrial growth.</w:t>
      </w:r>
    </w:p>
    <w:p>
      <w:pPr>
        <w:pStyle w:val="BodyText"/>
      </w:pPr>
      <w:r>
        <w:t xml:space="preserve">Keywords: Environmental Impact Assessment, Regulatory compliance, Industrial development, Mitigation measures.</w:t>
      </w:r>
    </w:p>
    <w:p>
      <w:pPr>
        <w:pStyle w:val="BodyText"/>
      </w:pPr>
      <w:r>
        <w:rPr>
          <w:bCs/>
          <w:b/>
        </w:rPr>
        <w:t xml:space="preserve">Conclusion:</w:t>
      </w:r>
      <w:r>
        <w:t xml:space="preserve"> </w:t>
      </w:r>
      <w:r>
        <w:t xml:space="preserve">The literature reviewed above demonstrates that the role of the</w:t>
      </w:r>
      <w:r>
        <w:t xml:space="preserve"> </w:t>
      </w:r>
      <w:r>
        <w:rPr>
          <w:bCs/>
          <w:b/>
        </w:rPr>
        <w:t xml:space="preserve">Environmental Engineer</w:t>
      </w:r>
      <w:r>
        <w:t xml:space="preserve"> </w:t>
      </w:r>
      <w:r>
        <w:t xml:space="preserve">in</w:t>
      </w:r>
      <w:r>
        <w:t xml:space="preserve"> </w:t>
      </w:r>
      <w:r>
        <w:rPr>
          <w:bCs/>
          <w:b/>
        </w:rPr>
        <w:t xml:space="preserve">Myanmar Yangon</w:t>
      </w:r>
      <w:r>
        <w:t xml:space="preserve"> </w:t>
      </w:r>
      <w:r>
        <w:t xml:space="preserve">is multifaceted and urgent. From managing water resources and solid waste to ensuring air quality and climate resilience, these professionals are at the forefront of sustainable urban development. The cited works provide the technical foundation and regulatory context necessary to address the complex environmental challenges facing Yangon today.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Yangon, Myanmar</dc:title>
  <dc:creator/>
  <dc:language>en</dc:language>
  <cp:keywords/>
  <dcterms:created xsi:type="dcterms:W3CDTF">2026-08-08T01:27:59Z</dcterms:created>
  <dcterms:modified xsi:type="dcterms:W3CDTF">2026-08-08T01:27:59Z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