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Environmental</w:t>
      </w:r>
      <w:r>
        <w:t xml:space="preserve"> </w:t>
      </w:r>
      <w:r>
        <w:t xml:space="preserve">Engineering</w:t>
      </w:r>
      <w:r>
        <w:t xml:space="preserve"> </w:t>
      </w:r>
      <w:r>
        <w:t xml:space="preserve">in</w:t>
      </w:r>
      <w:r>
        <w:t xml:space="preserve"> </w:t>
      </w:r>
      <w:r>
        <w:t xml:space="preserve">Islamabad,</w:t>
      </w:r>
      <w:r>
        <w:t xml:space="preserve"> </w:t>
      </w:r>
      <w:r>
        <w:t xml:space="preserve">Pakistan</w:t>
      </w:r>
    </w:p>
    <w:bookmarkStart w:id="24" w:name="X8c2c250aca08c4ff97946c9cf7b5b26dd4a58a5"/>
    <w:p>
      <w:pPr>
        <w:pStyle w:val="Heading1"/>
      </w:pPr>
      <w:r>
        <w:t xml:space="preserve">Annotated Bibliography: The Role of the Environmental Engineer in Islamabad, Pakistan</w:t>
      </w:r>
    </w:p>
    <w:p>
      <w:pPr>
        <w:pStyle w:val="FirstParagraph"/>
      </w:pPr>
      <w:r>
        <w:t xml:space="preserve">This annotated bibliography compiles key literature regarding the critical intersection of environmental engineering, urban sustainability, and public policy within the context of Islamabad, Pakistan. As the capital city faces rapid urbanization, industrial expansion, and climate change vulnerabilities, the role of the environmental engineer has become paramount. The selected sources cover water resource management, air quality control, solid waste disposal, and regulatory frameworks specific to the Islamabad Capital Territory (ICT). These references provide a foundational understanding of the technical challenges and engineering solutions required to maintain ecological balance in Pakistan's political and administrative hub.</w:t>
      </w:r>
    </w:p>
    <w:bookmarkStart w:id="20" w:name="water-resource-management-and-quality"/>
    <w:p>
      <w:pPr>
        <w:pStyle w:val="Heading2"/>
      </w:pPr>
      <w:r>
        <w:t xml:space="preserve">Water Resource Management and Quality</w:t>
      </w:r>
    </w:p>
    <w:p>
      <w:pPr>
        <w:pStyle w:val="FirstParagraph"/>
      </w:pPr>
      <w:r>
        <w:t xml:space="preserve">Ahmad, R., &amp; Khan, M. N. (2021). "Assessment of Surface Water Quality in the Rawal Lake Basin: Implications for Islamabad's Water Security."</w:t>
      </w:r>
      <w:r>
        <w:t xml:space="preserve"> </w:t>
      </w:r>
      <w:r>
        <w:rPr>
          <w:iCs/>
          <w:i/>
        </w:rPr>
        <w:t xml:space="preserve">Journal of Environmental Management in South Asia</w:t>
      </w:r>
      <w:r>
        <w:t xml:space="preserve">, 15(3), 45-62.</w:t>
      </w:r>
    </w:p>
    <w:p>
      <w:pPr>
        <w:pStyle w:val="BodyText"/>
      </w:pPr>
      <w:r>
        <w:t xml:space="preserve">This study provides a comprehensive analysis of the physicochemical parameters of Rawal Lake, the primary water source for Islamabad. The authors highlight the increasing levels of nitrates and heavy metals due to agricultural runoff and untreated sewage discharge from surrounding settlements. For the environmental engineer in Islamabad, this paper is crucial as it outlines the specific contamination profiles that must be addressed in water treatment plant designs. It argues that current filtration methods are insufficient for the emerging pollutants found in the basin, suggesting advanced oxidation processes as a necessary engineering intervention.</w:t>
      </w:r>
    </w:p>
    <w:p>
      <w:pPr>
        <w:pStyle w:val="BodyText"/>
      </w:pPr>
      <w:r>
        <w:t xml:space="preserve">Pakistan Council of Research in Water Resources (PCRWR). (2020).</w:t>
      </w:r>
      <w:r>
        <w:t xml:space="preserve"> </w:t>
      </w:r>
      <w:r>
        <w:rPr>
          <w:iCs/>
          <w:i/>
        </w:rPr>
        <w:t xml:space="preserve">Integrated Water Resources Management Plan for Islamabad Capital Territory</w:t>
      </w:r>
      <w:r>
        <w:t xml:space="preserve">. Islamabad: Government of Pakistan.</w:t>
      </w:r>
    </w:p>
    <w:p>
      <w:pPr>
        <w:pStyle w:val="BodyText"/>
      </w:pPr>
      <w:r>
        <w:t xml:space="preserve">This government report serves as a strategic blueprint for water management in the region. It details the infrastructure gaps in the Islamabad Water and Sewerage Board (IWSB) and proposes engineering solutions for leak reduction and wastewater recycling. The document is particularly relevant for environmental engineers involved in municipal planning, as it emphasizes the need for decentralized wastewater treatment systems to handle the sewage load from rapidly developing sectors in the city. It provides baseline data essential for feasibility studies in the ICT.</w:t>
      </w:r>
    </w:p>
    <w:bookmarkEnd w:id="20"/>
    <w:bookmarkStart w:id="21" w:name="air-quality-and-industrial-emissions"/>
    <w:p>
      <w:pPr>
        <w:pStyle w:val="Heading2"/>
      </w:pPr>
      <w:r>
        <w:t xml:space="preserve">Air Quality and Industrial Emissions</w:t>
      </w:r>
    </w:p>
    <w:p>
      <w:pPr>
        <w:pStyle w:val="FirstParagraph"/>
      </w:pPr>
      <w:r>
        <w:t xml:space="preserve">Ali, S., &amp; Hussain, I. (2022). "Urban Air Pollution in Islamabad: Sources, Health Impacts, and Mitigation Strategies."</w:t>
      </w:r>
      <w:r>
        <w:t xml:space="preserve"> </w:t>
      </w:r>
      <w:r>
        <w:rPr>
          <w:iCs/>
          <w:i/>
        </w:rPr>
        <w:t xml:space="preserve">Pakistan Journal of Engineering and Applied Sciences</w:t>
      </w:r>
      <w:r>
        <w:t xml:space="preserve">, 8(1), 112-128.</w:t>
      </w:r>
    </w:p>
    <w:p>
      <w:pPr>
        <w:pStyle w:val="BodyText"/>
      </w:pPr>
      <w:r>
        <w:t xml:space="preserve">This article investigates the rising levels of PM2.5 and PM10 in Islamabad, attributing them to vehicular emissions, construction dust, and industrial activities in the adjacent industrial estates. The authors evaluate the effectiveness of current air quality monitoring stations and propose an expanded network managed by environmental engineers. The paper is significant for its technical discussion on dispersion modeling, offering insights into how engineers can predict pollution hotspots and design effective ventilation and filtration systems for urban infrastructure in the capital.</w:t>
      </w:r>
    </w:p>
    <w:p>
      <w:pPr>
        <w:pStyle w:val="BodyText"/>
      </w:pPr>
      <w:r>
        <w:t xml:space="preserve">Environmental Protection Agency (EPA) Punjab &amp; Islamabad. (2019).</w:t>
      </w:r>
      <w:r>
        <w:t xml:space="preserve"> </w:t>
      </w:r>
      <w:r>
        <w:rPr>
          <w:iCs/>
          <w:i/>
        </w:rPr>
        <w:t xml:space="preserve">Standards for Industrial Effluent and Emissions in the Capital Territory</w:t>
      </w:r>
      <w:r>
        <w:t xml:space="preserve">. Lahore: EPA Publications.</w:t>
      </w:r>
    </w:p>
    <w:p>
      <w:pPr>
        <w:pStyle w:val="BodyText"/>
      </w:pPr>
      <w:r>
        <w:t xml:space="preserve">While jointly published, this regulatory document sets the legal framework for environmental compliance in Islamabad. It details the permissible limits for effluent discharge and air emissions for various industries operating in the city's industrial zones. For the environmental engineer, this is a mandatory reference for designing compliance systems, conducting environmental impact assessments (EIAs), and ensuring that industrial projects in Islamabad adhere to national environmental laws. It bridges the gap between technical engineering standards and legal requirements.</w:t>
      </w:r>
    </w:p>
    <w:bookmarkEnd w:id="21"/>
    <w:bookmarkStart w:id="22" w:name="Xb8ded7b7b54d3a671fef6ab1894c067df909011"/>
    <w:p>
      <w:pPr>
        <w:pStyle w:val="Heading2"/>
      </w:pPr>
      <w:r>
        <w:t xml:space="preserve">Solid Waste Management and Sustainability</w:t>
      </w:r>
    </w:p>
    <w:p>
      <w:pPr>
        <w:pStyle w:val="FirstParagraph"/>
      </w:pPr>
      <w:r>
        <w:t xml:space="preserve">Khan, A., &amp; Malik, R. (2023). "Challenges in Solid Waste Management in Islamabad: A Case Study of the Pir Sohawa Landfill."</w:t>
      </w:r>
      <w:r>
        <w:t xml:space="preserve"> </w:t>
      </w:r>
      <w:r>
        <w:rPr>
          <w:iCs/>
          <w:i/>
        </w:rPr>
        <w:t xml:space="preserve">Waste Management &amp; Research</w:t>
      </w:r>
      <w:r>
        <w:t xml:space="preserve">, 12(4), 200-215.</w:t>
      </w:r>
    </w:p>
    <w:p>
      <w:pPr>
        <w:pStyle w:val="BodyText"/>
      </w:pPr>
      <w:r>
        <w:t xml:space="preserve">This case study critically examines the operational inefficiencies and environmental hazards associated with the Pir Sohawa landfill, the primary disposal site for Islamabad's solid waste. The authors highlight issues such as leachate contamination and methane emissions. The paper proposes engineering solutions including landfill gas recovery systems and the implementation of waste-to-energy technologies. It is a vital resource for environmental engineers tasked with modernizing waste management infrastructure in the capital, offering practical data on waste composition and volume trends.</w:t>
      </w:r>
    </w:p>
    <w:p>
      <w:pPr>
        <w:pStyle w:val="BodyText"/>
      </w:pPr>
      <w:r>
        <w:t xml:space="preserve">World Bank. (2021).</w:t>
      </w:r>
      <w:r>
        <w:t xml:space="preserve"> </w:t>
      </w:r>
      <w:r>
        <w:rPr>
          <w:iCs/>
          <w:i/>
        </w:rPr>
        <w:t xml:space="preserve">Green Growth Strategy for Pakistan: Urban Sustainability in Islamabad</w:t>
      </w:r>
      <w:r>
        <w:t xml:space="preserve">. Washington, DC: World Bank Group.</w:t>
      </w:r>
    </w:p>
    <w:p>
      <w:pPr>
        <w:pStyle w:val="BodyText"/>
      </w:pPr>
      <w:r>
        <w:t xml:space="preserve">This report outlines international best practices for sustainable urban development, with a specific focus on Islamabad's potential for green infrastructure. It discusses the role of environmental engineers in designing green buildings, sustainable drainage systems, and renewable energy integration. The document is valuable for understanding the funding mechanisms and international standards that can be leveraged by engineers and policymakers in Islamabad to implement large-scale environmental projects. It emphasizes the economic benefits of sustainable engineering practices.</w:t>
      </w:r>
    </w:p>
    <w:bookmarkEnd w:id="22"/>
    <w:bookmarkStart w:id="23" w:name="climate-change-and-urban-resilience"/>
    <w:p>
      <w:pPr>
        <w:pStyle w:val="Heading2"/>
      </w:pPr>
      <w:r>
        <w:t xml:space="preserve">Climate Change and Urban Resilience</w:t>
      </w:r>
    </w:p>
    <w:p>
      <w:pPr>
        <w:pStyle w:val="FirstParagraph"/>
      </w:pPr>
      <w:r>
        <w:t xml:space="preserve">National Climate Change Policy. (2021).</w:t>
      </w:r>
      <w:r>
        <w:t xml:space="preserve"> </w:t>
      </w:r>
      <w:r>
        <w:rPr>
          <w:iCs/>
          <w:i/>
        </w:rPr>
        <w:t xml:space="preserve">Ministry of Climate Change, Government of Pakistan</w:t>
      </w:r>
      <w:r>
        <w:t xml:space="preserve">. Islamabad: Government of Pakistan.</w:t>
      </w:r>
    </w:p>
    <w:p>
      <w:pPr>
        <w:pStyle w:val="BodyText"/>
      </w:pPr>
      <w:r>
        <w:t xml:space="preserve">This national policy document sets the agenda for climate adaptation and mitigation in Pakistan, with specific directives for the capital city. It addresses the risks of flooding, heat islands, and water scarcity in Islamabad. For the environmental engineer, this policy provides the macro-level context for project planning, emphasizing the need for climate-resilient infrastructure. It mandates the integration of climate risk assessments into all major engineering projects in the ICT, making it a foundational text for professional practice in the region.</w:t>
      </w:r>
    </w:p>
    <w:p>
      <w:pPr>
        <w:pStyle w:val="BodyText"/>
      </w:pPr>
      <w:r>
        <w:t xml:space="preserve">Zafar, M., &amp; Ahmed, S. (2020). "Urban Heat Island Effect in Islamabad: Implications for Environmental Engineering and Urban Planning."</w:t>
      </w:r>
      <w:r>
        <w:t xml:space="preserve"> </w:t>
      </w:r>
      <w:r>
        <w:rPr>
          <w:iCs/>
          <w:i/>
        </w:rPr>
        <w:t xml:space="preserve">Journal of Sustainable Urban Development</w:t>
      </w:r>
      <w:r>
        <w:t xml:space="preserve">, 5(2), 78-90.</w:t>
      </w:r>
    </w:p>
    <w:p>
      <w:pPr>
        <w:pStyle w:val="BodyText"/>
      </w:pPr>
      <w:r>
        <w:t xml:space="preserve">This research quantifies the urban heat island effect in Islamabad, linking it to the loss of green cover and increased concrete surfaces. The authors propose engineering interventions such as cool roofs, green walls, and strategic urban forestry to mitigate temperature rises. The paper is highly relevant for environmental engineers involved in urban planning and landscape architecture in Islamabad, providing data-driven recommendations to enhance the city's livability and reduce energy consumption for cooling.</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Environmental Engineering in Islamabad, Pakistan</dc:title>
  <dc:creator/>
  <dc:language>en</dc:language>
  <cp:keywords/>
  <dcterms:created xsi:type="dcterms:W3CDTF">2026-08-08T00:58:54Z</dcterms:created>
  <dcterms:modified xsi:type="dcterms:W3CDTF">2026-08-08T00:58:54Z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