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f9205d29e2d39bbd1b6b93296e972461bbc5c21"/>
    <w:p>
      <w:pPr>
        <w:pStyle w:val="Heading1"/>
      </w:pPr>
      <w:r>
        <w:t xml:space="preserve">Annotated Bibliography: The Role of the Environmental Engineer in Johannesburg, South Africa</w:t>
      </w:r>
    </w:p>
    <w:p>
      <w:pPr>
        <w:pStyle w:val="FirstParagraph"/>
      </w:pPr>
      <w:r>
        <w:t xml:space="preserve">This annotated bibliography compiles key resources regarding the practice of environmental engineering within the specific context of Johannesburg, South Africa. The city faces unique challenges, including legacy mining pollution, rapid urbanization, water scarcity, and air quality issues. The following sources provide critical insights into how environmental engineers in Johannesburg are addressing these complex problems through policy, technology, and sustainable urban planning.</w:t>
      </w:r>
    </w:p>
    <w:bookmarkStart w:id="20" w:name="references"/>
    <w:p>
      <w:pPr>
        <w:pStyle w:val="Heading2"/>
      </w:pPr>
      <w:r>
        <w:t xml:space="preserve">References</w:t>
      </w:r>
    </w:p>
    <w:p>
      <w:pPr>
        <w:pStyle w:val="FirstParagraph"/>
      </w:pPr>
      <w:r>
        <w:t xml:space="preserve">City of Johannesburg. (2021).</w:t>
      </w:r>
      <w:r>
        <w:t xml:space="preserve"> </w:t>
      </w:r>
      <w:r>
        <w:rPr>
          <w:iCs/>
          <w:i/>
        </w:rPr>
        <w:t xml:space="preserve">Johannesburg Climate Action Plan 2021-2030</w:t>
      </w:r>
      <w:r>
        <w:t xml:space="preserve">. City of Johannesburg Metropolitan Municipality.</w:t>
      </w:r>
    </w:p>
    <w:p>
      <w:pPr>
        <w:pStyle w:val="BodyText"/>
      </w:pPr>
      <w:r>
        <w:t xml:space="preserve">This comprehensive policy document outlines the strategic framework for reducing greenhouse gas emissions and adapting to climate change within Johannesburg. For the environmental engineer, this text is essential as it defines the regulatory and strategic targets for infrastructure projects. It details specific interventions in waste management, water efficiency, and green building standards. The document highlights the city's commitment to becoming a low-carbon city, providing engineers with the necessary guidelines for designing sustainable systems that align with municipal goals. It is a primary source for understanding the current policy landscape in South Africa's economic hub.</w:t>
      </w:r>
    </w:p>
    <w:p>
      <w:pPr>
        <w:pStyle w:val="BodyText"/>
      </w:pPr>
      <w:r>
        <w:t xml:space="preserve">Department of Water and Sanitation. (2019).</w:t>
      </w:r>
      <w:r>
        <w:t xml:space="preserve"> </w:t>
      </w:r>
      <w:r>
        <w:rPr>
          <w:iCs/>
          <w:i/>
        </w:rPr>
        <w:t xml:space="preserve">National Water Resource Strategy: Towards a Sustainable Water Future</w:t>
      </w:r>
      <w:r>
        <w:t xml:space="preserve">. Government of South Africa.</w:t>
      </w:r>
    </w:p>
    <w:p>
      <w:pPr>
        <w:pStyle w:val="BodyText"/>
      </w:pPr>
      <w:r>
        <w:t xml:space="preserve">While a national document, this strategy is critical for environmental engineers operating in Johannesburg, a city situated in a water-scarce region. The text addresses the management of the Vaal River system, which supplies water to the Gauteng province. It discusses the challenges of pollution from industrial and mining activities, which are prevalent in the Johannesburg area. Engineers must utilize this framework to design wastewater treatment plants and water recycling systems that meet national quality standards. The document provides technical benchmarks for water conservation and reuse, which are vital for ensuring water security in the city.</w:t>
      </w:r>
    </w:p>
    <w:p>
      <w:pPr>
        <w:pStyle w:val="BodyText"/>
      </w:pPr>
      <w:r>
        <w:t xml:space="preserve">Govender, K., &amp; Mkhize, S. (2020). "Air Quality Management in Gauteng: Challenges and Opportunities for Environmental Engineers."</w:t>
      </w:r>
      <w:r>
        <w:t xml:space="preserve"> </w:t>
      </w:r>
      <w:r>
        <w:rPr>
          <w:iCs/>
          <w:i/>
        </w:rPr>
        <w:t xml:space="preserve">South African Journal of Science</w:t>
      </w:r>
      <w:r>
        <w:t xml:space="preserve">, 116(5-6), 1-10.</w:t>
      </w:r>
    </w:p>
    <w:p>
      <w:pPr>
        <w:pStyle w:val="BodyText"/>
      </w:pPr>
      <w:r>
        <w:t xml:space="preserve">This peer-reviewed article focuses specifically on the air quality crisis in the Gauteng province, with a significant emphasis on Johannesburg. The authors analyze data from monitoring stations across the city, identifying key pollutants such as particulate matter (PM2.5 and PM10) and sulfur dioxide. The article is highly relevant for environmental engineers tasked with air quality modeling and mitigation strategies. It discusses the impact of coal-fired power stations and vehicle emissions on urban health. The text offers technical recommendations for improving emission controls and monitoring networks, making it a valuable resource for professionals working on urban air quality projects in South Africa.</w:t>
      </w:r>
    </w:p>
    <w:p>
      <w:pPr>
        <w:pStyle w:val="BodyText"/>
      </w:pPr>
      <w:r>
        <w:t xml:space="preserve">Maphosa, L., &amp; Van der Merwe, J. (2018). "Rehabilitation of Acid Mine Drainage in the Witwatersrand Basin: A Case Study of Johannesburg."</w:t>
      </w:r>
      <w:r>
        <w:t xml:space="preserve"> </w:t>
      </w:r>
      <w:r>
        <w:rPr>
          <w:iCs/>
          <w:i/>
        </w:rPr>
        <w:t xml:space="preserve">Journal of Environmental Management</w:t>
      </w:r>
      <w:r>
        <w:t xml:space="preserve">, 210, 45-53.</w:t>
      </w:r>
    </w:p>
    <w:p>
      <w:pPr>
        <w:pStyle w:val="BodyText"/>
      </w:pPr>
      <w:r>
        <w:t xml:space="preserve">Acid Mine Drainage (AMD) is one of the most pressing environmental issues in Johannesburg due to its history as a gold mining center. This article provides a detailed technical analysis of AMD rehabilitation projects in the Witwatersrand Basin. It evaluates various treatment technologies, including passive treatment systems and active chemical precipitation, used by environmental engineers to neutralize acidic water. The study highlights the socio-economic impacts of AMD on local communities and water resources. For engineers in South Africa, this paper serves as a practical guide to the technical challenges and solutions involved in remediating mining-affected environments in the Johannesburg region.</w:t>
      </w:r>
    </w:p>
    <w:p>
      <w:pPr>
        <w:pStyle w:val="BodyText"/>
      </w:pPr>
      <w:r>
        <w:t xml:space="preserve">National Environmental Management: Waste Act (Act No. 59 of 2008). Government of South Africa.</w:t>
      </w:r>
    </w:p>
    <w:p>
      <w:pPr>
        <w:pStyle w:val="BodyText"/>
      </w:pPr>
      <w:r>
        <w:t xml:space="preserve">This legislation forms the legal backbone for waste management in South Africa, including Johannesburg. It establishes the framework for the management of waste from generation to disposal, emphasizing the principles of integrated waste management. Environmental engineers in Johannesburg must adhere to this act when designing landfills, recycling facilities, and waste-to-energy projects. The act mandates waste audits and environmental impact assessments, which are standard procedures for engineering projects. Understanding this legal document is crucial for ensuring compliance and promoting sustainable waste practices in the city's rapidly growing urban areas.</w:t>
      </w:r>
    </w:p>
    <w:p>
      <w:pPr>
        <w:pStyle w:val="BodyText"/>
      </w:pPr>
      <w:r>
        <w:t xml:space="preserve">Steyn, P., &amp; Botha, A. (2022). "Sustainable Urban Drainage Systems (SUDS) in Johannesburg: Implementation and Performance."</w:t>
      </w:r>
      <w:r>
        <w:t xml:space="preserve"> </w:t>
      </w:r>
      <w:r>
        <w:rPr>
          <w:iCs/>
          <w:i/>
        </w:rPr>
        <w:t xml:space="preserve">Water SA</w:t>
      </w:r>
      <w:r>
        <w:t xml:space="preserve">, 48(2), 112-125.</w:t>
      </w:r>
    </w:p>
    <w:p>
      <w:pPr>
        <w:pStyle w:val="BodyText"/>
      </w:pPr>
      <w:r>
        <w:t xml:space="preserve">This research paper examines the implementation of Sustainable Urban Drainage Systems (SUDS) in Johannesburg to manage stormwater runoff and reduce flood risks. The authors assess the performance of green infrastructure, such as rain gardens and permeable pavements, in various neighborhoods. The study is particularly relevant for environmental engineers involved in urban planning and civil engineering projects in the city. It provides data on the effectiveness of SUDS in improving water quality and reducing the burden on conventional drainage systems. The article offers practical insights into adapting green infrastructure solutions to the specific climatic and urban conditions of Johannesburg.</w:t>
      </w:r>
    </w:p>
    <w:p>
      <w:pPr>
        <w:pStyle w:val="BodyText"/>
      </w:pPr>
      <w:r>
        <w:t xml:space="preserve">World Bank. (2020).</w:t>
      </w:r>
      <w:r>
        <w:t xml:space="preserve"> </w:t>
      </w:r>
      <w:r>
        <w:rPr>
          <w:iCs/>
          <w:i/>
        </w:rPr>
        <w:t xml:space="preserve">South Africa: Urban Development and Environmental Sustainability in Johannesburg</w:t>
      </w:r>
      <w:r>
        <w:t xml:space="preserve">. World Bank Group.</w:t>
      </w:r>
    </w:p>
    <w:p>
      <w:pPr>
        <w:pStyle w:val="BodyText"/>
      </w:pPr>
      <w:r>
        <w:t xml:space="preserve">This report provides a macro-level analysis of urban development challenges in Johannesburg, with a focus on environmental sustainability. It discusses issues such as informal settlements, infrastructure deficits, and environmental degradation. For environmental engineers, this document offers a broader context for their work, highlighting the need for inclusive and sustainable infrastructure solutions. It emphasizes the importance of integrating environmental considerations into urban planning and development processes. The report also outlines potential funding opportunities and international best practices that can be applied to projects in Johannesburg, making it a useful resource for strategic planning.</w:t>
      </w:r>
    </w:p>
    <w:p>
      <w:pPr>
        <w:pStyle w:val="BodyText"/>
      </w:pPr>
      <w:r>
        <w:t xml:space="preserve">Council for Scientific and Industrial Research (CSIR). (2021).</w:t>
      </w:r>
      <w:r>
        <w:t xml:space="preserve"> </w:t>
      </w:r>
      <w:r>
        <w:rPr>
          <w:iCs/>
          <w:i/>
        </w:rPr>
        <w:t xml:space="preserve">Green Building Guidelines for South Africa</w:t>
      </w:r>
      <w:r>
        <w:t xml:space="preserve">. CSIR Built Environment.</w:t>
      </w:r>
    </w:p>
    <w:p>
      <w:pPr>
        <w:pStyle w:val="BodyText"/>
      </w:pPr>
      <w:r>
        <w:t xml:space="preserve">The CSIR is a leading research organization in South Africa, and this publication provides technical guidelines for green building design and construction. Environmental engineers in Johannesburg frequently collaborate with architects and builders to implement these guidelines. The document covers aspects such as energy efficiency, water conservation, and sustainable material selection. It is aligned with the Green Star SA rating system, which is widely used in the country. This resource is essential for engineers aiming to reduce the environmental footprint of buildings in Johannesburg, contributing to the city's overall sustainability goals.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Johannesburg, South Africa</dc:title>
  <dc:creator/>
  <dc:language>en</dc:language>
  <cp:keywords/>
  <dcterms:created xsi:type="dcterms:W3CDTF">2026-08-07T21:04:05Z</dcterms:created>
  <dcterms:modified xsi:type="dcterms:W3CDTF">2026-08-07T21:04:05Z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