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4" w:name="X37af212c41ff82bc7c7d6ddcb0de8c753f657f5"/>
    <w:p>
      <w:pPr>
        <w:pStyle w:val="Heading1"/>
      </w:pPr>
      <w:r>
        <w:t xml:space="preserve">Annotated Bibliography: The Role of the Environmental Engineer in Ankara, Turkey</w:t>
      </w:r>
    </w:p>
    <w:p>
      <w:pPr>
        <w:pStyle w:val="FirstParagraph"/>
      </w:pPr>
      <w:r>
        <w:t xml:space="preserve">The following annotated bibliography compiles key resources regarding the practice of environmental engineering within the specific context of Ankara, Turkey. As the capital city of the Republic of Turkey, Ankara presents unique challenges and opportunities for environmental engineers, ranging from rapid urbanization and water resource management to air quality control and industrial waste treatment. These sources provide a comprehensive overview of the regulatory frameworks, technical challenges, and sustainable development goals relevant to professionals operating in this region.</w:t>
      </w:r>
    </w:p>
    <w:bookmarkStart w:id="20" w:name="Xb1c717724db904e931b5d18ff1aaadfa14f81cb"/>
    <w:p>
      <w:pPr>
        <w:pStyle w:val="Heading2"/>
      </w:pPr>
      <w:r>
        <w:t xml:space="preserve">Water Resource Management and Wastewater Treatment</w:t>
      </w:r>
    </w:p>
    <w:p>
      <w:pPr>
        <w:pStyle w:val="FirstParagraph"/>
      </w:pPr>
      <w:r>
        <w:t xml:space="preserve">1. T.C. Çevre, Şehircilik ve İklim Değişikliği Bakanlığı. (2023).</w:t>
      </w:r>
      <w:r>
        <w:t xml:space="preserve"> </w:t>
      </w:r>
      <w:r>
        <w:rPr>
          <w:iCs/>
          <w:i/>
        </w:rPr>
        <w:t xml:space="preserve">Atık Su Yönetimi Strateji Belgesi ve Eylem Planı (2023-2030)</w:t>
      </w:r>
      <w:r>
        <w:t xml:space="preserve">. Ankara: Ministry of Environment, Urbanization and Climate Change.</w:t>
      </w:r>
    </w:p>
    <w:p>
      <w:pPr>
        <w:pStyle w:val="BodyText"/>
      </w:pPr>
      <w:r>
        <w:t xml:space="preserve">This official government document outlines the strategic roadmap for wastewater management in Turkey, with specific implications for major metropolitan areas like Ankara. For the environmental engineer in Ankara, this text is critical as it details the technical standards required for municipal wastewater treatment plants (WWTPs) and the integration of reclaimed water into urban agriculture and industrial processes. The document emphasizes the need to upgrade existing infrastructure in the Mogan and Eymir lake basins, which are vital for Ankara's water security. It provides actionable data on effluent quality limits and the regulatory compliance necessary for engineering projects in the region.</w:t>
      </w:r>
    </w:p>
    <w:p>
      <w:pPr>
        <w:pStyle w:val="BodyText"/>
      </w:pPr>
      <w:r>
        <w:t xml:space="preserve">2. Yılmaz, H., &amp; Kaya, M. (2021). "Assessment of Water Quality in the Ankara River Basin: Implications for Sustainable Urban Development."</w:t>
      </w:r>
      <w:r>
        <w:t xml:space="preserve"> </w:t>
      </w:r>
      <w:r>
        <w:rPr>
          <w:iCs/>
          <w:i/>
        </w:rPr>
        <w:t xml:space="preserve">Journal of Environmental Management in Turkey</w:t>
      </w:r>
      <w:r>
        <w:t xml:space="preserve">, 15(3), 45-62.</w:t>
      </w:r>
    </w:p>
    <w:p>
      <w:pPr>
        <w:pStyle w:val="BodyText"/>
      </w:pPr>
      <w:r>
        <w:t xml:space="preserve">This peer-reviewed article offers a technical analysis of the water quality status of the Ankara River (Çubuk River) and its tributaries. The authors utilize hydrological data to assess the impact of urban runoff and industrial discharge on the basin's ecosystem. For environmental engineers working in Ankara, this study is valuable for understanding the baseline conditions of local water bodies. It highlights specific pollutants prevalent in the region, such as heavy metals and nitrates, and suggests engineering interventions for stormwater management. The paper serves as a reference for designing remediation projects and monitoring systems tailored to Ankara's hydrological context.</w:t>
      </w:r>
    </w:p>
    <w:bookmarkEnd w:id="20"/>
    <w:bookmarkStart w:id="21" w:name="air-quality-and-industrial-emissions"/>
    <w:p>
      <w:pPr>
        <w:pStyle w:val="Heading2"/>
      </w:pPr>
      <w:r>
        <w:t xml:space="preserve">Air Quality and Industrial Emissions</w:t>
      </w:r>
    </w:p>
    <w:p>
      <w:pPr>
        <w:pStyle w:val="FirstParagraph"/>
      </w:pPr>
      <w:r>
        <w:t xml:space="preserve">3. Ankara Büyükşehir Belediyesi Çevre Koruma ve Kontrol Dairesi Başkanlığı. (2022).</w:t>
      </w:r>
      <w:r>
        <w:t xml:space="preserve"> </w:t>
      </w:r>
      <w:r>
        <w:rPr>
          <w:iCs/>
          <w:i/>
        </w:rPr>
        <w:t xml:space="preserve">Ankara Hava Kalitesi Yıllık Raporu</w:t>
      </w:r>
      <w:r>
        <w:t xml:space="preserve">. Ankara: Ankara Metropolitan Municipality.</w:t>
      </w:r>
    </w:p>
    <w:p>
      <w:pPr>
        <w:pStyle w:val="BodyText"/>
      </w:pPr>
      <w:r>
        <w:t xml:space="preserve">Published annually by the Ankara Metropolitan Municipality, this report provides comprehensive data on air quality indices, particulate matter (PM2.5 and PM10), and gaseous pollutants across the city's districts. For the environmental engineer, this resource is indispensable for conducting environmental impact assessments (EIAs) and designing emission control systems. The report identifies hotspots of pollution, often linked to traffic congestion and industrial zones in the southern and eastern parts of Ankara. It also details the municipality's regulatory measures, enabling engineers to align their designs with local air quality improvement strategies and compliance requirements.</w:t>
      </w:r>
    </w:p>
    <w:p>
      <w:pPr>
        <w:pStyle w:val="BodyText"/>
      </w:pPr>
      <w:r>
        <w:t xml:space="preserve">4. Demir, A., &amp; Özkan, S. (2020). "Mitigation Strategies for Industrial Air Pollution in the Ankara Organized Industrial Zones."</w:t>
      </w:r>
      <w:r>
        <w:t xml:space="preserve"> </w:t>
      </w:r>
      <w:r>
        <w:rPr>
          <w:iCs/>
          <w:i/>
        </w:rPr>
        <w:t xml:space="preserve">Turkish Journal of Engineering and Environmental Sciences</w:t>
      </w:r>
      <w:r>
        <w:t xml:space="preserve">, 44(2), 112-128.</w:t>
      </w:r>
    </w:p>
    <w:p>
      <w:pPr>
        <w:pStyle w:val="BodyText"/>
      </w:pPr>
      <w:r>
        <w:t xml:space="preserve">This study focuses on the specific challenges posed by the Organized Industrial Zones (OSB) in Ankara, such as the Sincan and Polatlı zones. The authors evaluate the effectiveness of various air pollution control technologies, including scrubbers and electrostatic precipitators, in reducing emissions from manufacturing facilities. The paper is highly relevant for environmental engineers tasked with retrofitting industrial plants or designing new facilities in Ankara. It provides case studies and technical recommendations that are directly applicable to the local industrial landscape, emphasizing cost-effective solutions that meet Turkish environmental regulations.</w:t>
      </w:r>
    </w:p>
    <w:bookmarkEnd w:id="21"/>
    <w:bookmarkStart w:id="22" w:name="X863e2569a334b33cba44bce220184e8245deb7b"/>
    <w:p>
      <w:pPr>
        <w:pStyle w:val="Heading2"/>
      </w:pPr>
      <w:r>
        <w:t xml:space="preserve">Solid Waste Management and Circular Economy</w:t>
      </w:r>
    </w:p>
    <w:p>
      <w:pPr>
        <w:pStyle w:val="FirstParagraph"/>
      </w:pPr>
      <w:r>
        <w:t xml:space="preserve">5. T.C. Çevre, Şehircilik ve İklim Değişikliği Bakanlığı. (2021).</w:t>
      </w:r>
      <w:r>
        <w:t xml:space="preserve"> </w:t>
      </w:r>
      <w:r>
        <w:rPr>
          <w:iCs/>
          <w:i/>
        </w:rPr>
        <w:t xml:space="preserve">Kentsel Atık Yönetimi Strateji Belgesi</w:t>
      </w:r>
      <w:r>
        <w:t xml:space="preserve">. Ankara: Ministry of Environment, Urbanization and Climate Change.</w:t>
      </w:r>
    </w:p>
    <w:p>
      <w:pPr>
        <w:pStyle w:val="BodyText"/>
      </w:pPr>
      <w:r>
        <w:t xml:space="preserve">This strategic document sets the national framework for urban waste management, with specific targets for recycling rates and landfill diversion. For environmental engineers in Ankara, it outlines the technical requirements for waste-to-energy plants, material recovery facilities, and composting units. The document addresses the challenges of managing waste in a rapidly growing city like Ankara, where population density and consumption patterns are increasing. It provides guidelines for the design and operation of waste management infrastructure, ensuring that engineering solutions contribute to the circular economy goals established by the Turkish government.</w:t>
      </w:r>
    </w:p>
    <w:p>
      <w:pPr>
        <w:pStyle w:val="BodyText"/>
      </w:pPr>
      <w:r>
        <w:t xml:space="preserve">6. Kılıç, B., &amp; Şahin, E. (2022). "Evaluation of Solid Waste Management Practices in Ankara: Challenges and Opportunities."</w:t>
      </w:r>
      <w:r>
        <w:t xml:space="preserve"> </w:t>
      </w:r>
      <w:r>
        <w:rPr>
          <w:iCs/>
          <w:i/>
        </w:rPr>
        <w:t xml:space="preserve">Waste Management &amp; Research</w:t>
      </w:r>
      <w:r>
        <w:t xml:space="preserve">, 40(5), 789-801.</w:t>
      </w:r>
    </w:p>
    <w:p>
      <w:pPr>
        <w:pStyle w:val="BodyText"/>
      </w:pPr>
      <w:r>
        <w:t xml:space="preserve">This article provides a critical evaluation of the current solid waste management system in Ankara, highlighting inefficiencies and areas for improvement. The authors analyze the performance of existing landfills, such as the Çubuk landfill, and assess the potential for implementing advanced waste treatment technologies. For environmental engineers, this study offers insights into the operational challenges faced by local authorities and private contractors. It suggests engineering solutions for optimizing waste collection routes, improving sorting facilities, and reducing the environmental footprint of waste disposal sites. The paper is a valuable resource for professionals seeking to enhance the sustainability of waste management practices in Ankara.</w:t>
      </w:r>
    </w:p>
    <w:bookmarkEnd w:id="22"/>
    <w:bookmarkStart w:id="23" w:name="Xaad3a418c8ef3c19a5bc76006d14d635d29dc9e"/>
    <w:p>
      <w:pPr>
        <w:pStyle w:val="Heading2"/>
      </w:pPr>
      <w:r>
        <w:t xml:space="preserve">Regulatory Framework and Professional Practice</w:t>
      </w:r>
    </w:p>
    <w:p>
      <w:pPr>
        <w:pStyle w:val="FirstParagraph"/>
      </w:pPr>
      <w:r>
        <w:t xml:space="preserve">7. Çevre Kanunu (Law No. 2872) and Related Regulations. (2023).</w:t>
      </w:r>
      <w:r>
        <w:t xml:space="preserve"> </w:t>
      </w:r>
      <w:r>
        <w:rPr>
          <w:iCs/>
          <w:i/>
        </w:rPr>
        <w:t xml:space="preserve">Official Gazette of the Republic of Turkey</w:t>
      </w:r>
      <w:r>
        <w:t xml:space="preserve">.</w:t>
      </w:r>
    </w:p>
    <w:p>
      <w:pPr>
        <w:pStyle w:val="BodyText"/>
      </w:pPr>
      <w:r>
        <w:t xml:space="preserve">The Environmental Law (Law No. 2872) and its associated regulations form the legal backbone of environmental engineering practice in Turkey. This compilation of laws is essential for any environmental engineer working in Ankara, as it defines the responsibilities, permits, and standards required for various projects. The regulations cover aspects such as environmental impact assessments, pollution control, and natural resource protection. Understanding these legal requirements is crucial for ensuring compliance and avoiding penalties. This resource serves as a reference for engineers to navigate the complex regulatory environment and to design projects that meet all legal obligations.</w:t>
      </w:r>
    </w:p>
    <w:p>
      <w:pPr>
        <w:pStyle w:val="BodyText"/>
      </w:pPr>
      <w:r>
        <w:t xml:space="preserve">8. Türk Mühendis ve Mimar Odaları Birliği (TMMOB) Çevre Mühendisleri Odası. (2023).</w:t>
      </w:r>
      <w:r>
        <w:t xml:space="preserve"> </w:t>
      </w:r>
      <w:r>
        <w:rPr>
          <w:iCs/>
          <w:i/>
        </w:rPr>
        <w:t xml:space="preserve">Çevre Mühendisliği Meslek Standartları ve Etik Kuralları</w:t>
      </w:r>
      <w:r>
        <w:t xml:space="preserve">. Ankara: TMMOB.</w:t>
      </w:r>
    </w:p>
    <w:p>
      <w:pPr>
        <w:pStyle w:val="BodyText"/>
      </w:pPr>
      <w:r>
        <w:t xml:space="preserve">This publication by the Chamber of Environmental Engineers of Turkey (TMMOB) outlines the professional standards and ethical guidelines for environmental engineers in the country. For engineers practicing in Ankara, this document is vital for maintaining professional integrity and ensuring high-quality service delivery. It covers topics such as conflict of interest, confidentiality, and the responsibility to protect public health and the environment. The guidelines also provide recommendations for continuing education and professional development, helping engineers stay updated with the latest advancements in the field. This resource is essential for fostering a culture of professionalism and accountability among environmental engineers in Ankara.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Ankara, Turkey</dc:title>
  <dc:creator/>
  <dc:language>en</dc:language>
  <cp:keywords/>
  <dcterms:created xsi:type="dcterms:W3CDTF">2026-08-08T01:27:44Z</dcterms:created>
  <dcterms:modified xsi:type="dcterms:W3CDTF">2026-08-08T01:27:44Z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