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Abu</w:t>
      </w:r>
      <w:r>
        <w:t xml:space="preserve"> </w:t>
      </w:r>
      <w:r>
        <w:t xml:space="preserve">Dhabi</w:t>
      </w:r>
    </w:p>
    <w:bookmarkStart w:id="20" w:name="X88470213ad4b941bcb0bd82dba3c40a7e579afe"/>
    <w:p>
      <w:pPr>
        <w:pStyle w:val="Heading1"/>
      </w:pPr>
      <w:r>
        <w:t xml:space="preserve">Annotated Bibliography: Environmental Engineering in Abu Dhabi, United Arab Emirates</w:t>
      </w:r>
    </w:p>
    <w:p>
      <w:pPr>
        <w:pStyle w:val="FirstParagraph"/>
      </w:pPr>
      <w:r>
        <w:t xml:space="preserve">This annotated bibliography compiles key resources relevant to the practice of environmental engineering within the specific regulatory, climatic, and developmental context of Abu Dhabi, United Arab Emirates. The selected sources address water scarcity, waste management, air quality, and sustainable urban planning, reflecting the priorities of the Emirate’s environmental authorities and engineering standards.</w:t>
      </w:r>
    </w:p>
    <w:p>
      <w:pPr>
        <w:pStyle w:val="BodyText"/>
      </w:pPr>
      <w:r>
        <w:t xml:space="preserve">Abu Dhabi Environment Agency – Federal Authority for Identity, Citizenship, Customs &amp; Port Security (ICP). (2023). Abu Dhabi Environment Strategy 2030. Abu Dhabi: Government of Abu Dhabi.</w:t>
      </w:r>
    </w:p>
    <w:p>
      <w:pPr>
        <w:pStyle w:val="BodyText"/>
      </w:pPr>
      <w:r>
        <w:t xml:space="preserve">This official government strategy outlines Abu Dhabi’s long-term environmental goals, including targets for reducing carbon emissions, improving air and water quality, and enhancing biodiversity. It emphasizes the role of environmental engineers in designing infrastructure that aligns with sustainability benchmarks and regulatory compliance.</w:t>
      </w:r>
    </w:p>
    <w:p>
      <w:pPr>
        <w:pStyle w:val="BodyText"/>
      </w:pPr>
      <w:r>
        <w:t xml:space="preserve">Essential for any environmental engineer working in Abu Dhabi, this document provides the policy framework that guides project approvals, environmental impact assessments, and sustainability metrics.</w:t>
      </w:r>
    </w:p>
    <w:p>
      <w:pPr>
        <w:pStyle w:val="BodyText"/>
      </w:pPr>
      <w:r>
        <w:t xml:space="preserve">Al-Muhairi, S., &amp; Al-Hinai, A. (2021). Water Desalination Technologies in the UAE: Challenges and Innovations. Journal of Arabian Water Sciences, 14(2), 45–62.</w:t>
      </w:r>
    </w:p>
    <w:p>
      <w:pPr>
        <w:pStyle w:val="BodyText"/>
      </w:pPr>
      <w:r>
        <w:t xml:space="preserve">This peer-reviewed article examines the current state of desalination technologies used in the UAE, with a focus on Abu Dhabi’s large-scale plants. It discusses energy efficiency, brine disposal, and emerging membrane technologies that reduce environmental impact.</w:t>
      </w:r>
    </w:p>
    <w:p>
      <w:pPr>
        <w:pStyle w:val="BodyText"/>
      </w:pPr>
      <w:r>
        <w:t xml:space="preserve">Highly relevant for environmental engineers involved in water resource management. The article offers technical insights and case studies that are directly applicable to designing and optimizing desalination systems in Abu Dhabi’s arid environment.</w:t>
      </w:r>
    </w:p>
    <w:p>
      <w:pPr>
        <w:pStyle w:val="BodyText"/>
      </w:pPr>
      <w:r>
        <w:t xml:space="preserve">Department of Municipalities and Transport (DMT), Abu Dhabi. (2022). Solid Waste Management Plan for Abu Dhabi Emirate. Abu Dhabi: DMT Publications.</w:t>
      </w:r>
    </w:p>
    <w:p>
      <w:pPr>
        <w:pStyle w:val="BodyText"/>
      </w:pPr>
      <w:r>
        <w:t xml:space="preserve">This comprehensive plan details Abu Dhabi’s approach to solid waste collection, treatment, recycling, and landfill management. It includes regulatory requirements for waste handling facilities and performance indicators for environmental engineers overseeing waste projects.</w:t>
      </w:r>
    </w:p>
    <w:p>
      <w:pPr>
        <w:pStyle w:val="BodyText"/>
      </w:pPr>
      <w:r>
        <w:t xml:space="preserve">A critical reference for engineers designing waste management infrastructure. The plan aligns with federal regulations and local sustainability goals, making it indispensable for compliance and project planning.</w:t>
      </w:r>
    </w:p>
    <w:p>
      <w:pPr>
        <w:pStyle w:val="BodyText"/>
      </w:pPr>
      <w:r>
        <w:t xml:space="preserve">El-Fadel, M., &amp; Al-Homoud, M. (2020). Air Quality Management in Gulf Cities: The Case of Abu Dhabi. Environmental Pollution Review, 8(3), 112–129.</w:t>
      </w:r>
    </w:p>
    <w:p>
      <w:pPr>
        <w:pStyle w:val="BodyText"/>
      </w:pPr>
      <w:r>
        <w:t xml:space="preserve">This study analyzes air quality trends in Abu Dhabi, identifying major pollution sources such as vehicular emissions, industrial activities, and dust storms. It evaluates monitoring systems and mitigation strategies employed by local authorities.</w:t>
      </w:r>
    </w:p>
    <w:p>
      <w:pPr>
        <w:pStyle w:val="BodyText"/>
      </w:pPr>
      <w:r>
        <w:t xml:space="preserve">Useful for environmental engineers focused on air quality control and urban planning. The article provides data-driven recommendations that support the design of emission reduction systems and monitoring networks in Abu Dhabi.</w:t>
      </w:r>
    </w:p>
    <w:p>
      <w:pPr>
        <w:pStyle w:val="BodyText"/>
      </w:pPr>
      <w:r>
        <w:t xml:space="preserve">International Organization for Standardization (ISO). (2015). ISO 14001:2015 Environmental Management Systems – Requirements with Guidance for Use. Geneva: ISO.</w:t>
      </w:r>
    </w:p>
    <w:p>
      <w:pPr>
        <w:pStyle w:val="BodyText"/>
      </w:pPr>
      <w:r>
        <w:t xml:space="preserve">This international standard specifies requirements for an environmental management system (EMS) that organizations can use to enhance environmental performance. It is widely adopted by engineering firms and contractors operating in Abu Dhabi.</w:t>
      </w:r>
    </w:p>
    <w:p>
      <w:pPr>
        <w:pStyle w:val="BodyText"/>
      </w:pPr>
      <w:r>
        <w:t xml:space="preserve">Although not UAE-specific, ISO 14001 is frequently referenced in Abu Dhabi’s public and private sector tenders. Environmental engineers must understand its principles to ensure projects meet global best practices and local regulatory expectations.</w:t>
      </w:r>
    </w:p>
    <w:p>
      <w:pPr>
        <w:pStyle w:val="BodyText"/>
      </w:pPr>
      <w:r>
        <w:t xml:space="preserve">Masdar City Authority. (2023). Sustainable Urban Development Guidelines. Abu Dhabi: Masdar City.</w:t>
      </w:r>
    </w:p>
    <w:p>
      <w:pPr>
        <w:pStyle w:val="BodyText"/>
      </w:pPr>
      <w:r>
        <w:t xml:space="preserve">These guidelines provide technical and design standards for sustainable construction, energy efficiency, water conservation, and green infrastructure within Masdar City and similar developments in Abu Dhabi. They are tailored to the region’s climate and resource constraints.</w:t>
      </w:r>
    </w:p>
    <w:p>
      <w:pPr>
        <w:pStyle w:val="BodyText"/>
      </w:pPr>
      <w:r>
        <w:t xml:space="preserve">Highly valuable for environmental engineers involved in urban planning and green building projects. The guidelines offer practical solutions for integrating sustainability into large-scale developments in Abu Dhabi.</w:t>
      </w:r>
    </w:p>
    <w:p>
      <w:pPr>
        <w:pStyle w:val="BodyText"/>
      </w:pPr>
      <w:r>
        <w:t xml:space="preserve">National Center of Meteorology (NCM), UAE. (2022). Climate Change and Environmental Risks in the UAE. Abu Dhabi: NCM Reports.</w:t>
      </w:r>
    </w:p>
    <w:p>
      <w:pPr>
        <w:pStyle w:val="BodyText"/>
      </w:pPr>
      <w:r>
        <w:t xml:space="preserve">This report assesses the impacts of climate change on the UAE, including rising temperatures, sea-level rise, and extreme weather events. It highlights the need for resilient infrastructure and adaptive environmental engineering solutions.</w:t>
      </w:r>
    </w:p>
    <w:p>
      <w:pPr>
        <w:pStyle w:val="BodyText"/>
      </w:pPr>
      <w:r>
        <w:t xml:space="preserve">Important for engineers designing infrastructure that must withstand future climate conditions. The report supports risk assessment and planning for coastal and urban projects in Abu Dhabi.</w:t>
      </w:r>
    </w:p>
    <w:p>
      <w:pPr>
        <w:pStyle w:val="BodyText"/>
      </w:pPr>
      <w:r>
        <w:t xml:space="preserve">United Nations Environment Programme (UNEP). (2021). Environmental Performance Review: United Arab Emirates. Nairobi: UNEP.</w:t>
      </w:r>
    </w:p>
    <w:p>
      <w:pPr>
        <w:pStyle w:val="BodyText"/>
      </w:pPr>
      <w:r>
        <w:t xml:space="preserve">This review evaluates the UAE’s environmental policies, governance, and performance across key sectors. It includes recommendations for strengthening environmental engineering practices, regulatory enforcement, and public-private collaboration.</w:t>
      </w:r>
    </w:p>
    <w:p>
      <w:pPr>
        <w:pStyle w:val="BodyText"/>
      </w:pPr>
      <w:r>
        <w:t xml:space="preserve">Provides an international perspective on Abu Dhabi’s environmental progress. Useful for engineers seeking to align local projects with global sustainability standards and best practices.</w:t>
      </w:r>
    </w:p>
    <w:p>
      <w:pPr>
        <w:pStyle w:val="BodyText"/>
      </w:pPr>
      <w:r>
        <w:t xml:space="preserve">This annotated bibliography serves as a foundational resource for environmental engineers operating in Abu Dhabi, offering a curated selection of policy documents, technical studies, and international standards that inform sustainable engineering practice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Abu Dhabi</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