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London,</w:t>
      </w:r>
      <w:r>
        <w:t xml:space="preserve"> </w:t>
      </w:r>
      <w:r>
        <w:t xml:space="preserve">United</w:t>
      </w:r>
      <w:r>
        <w:t xml:space="preserve"> </w:t>
      </w:r>
      <w:r>
        <w:t xml:space="preserve">Kingdom</w:t>
      </w:r>
    </w:p>
    <w:bookmarkStart w:id="32" w:name="X91fc75e57c677ec944549a6dc40f319319f9e7f"/>
    <w:p>
      <w:pPr>
        <w:pStyle w:val="Heading1"/>
      </w:pPr>
      <w:r>
        <w:t xml:space="preserve">Annotated Bibliography: The Role of the Environmental Engineer in London, United Kingdom</w:t>
      </w:r>
    </w:p>
    <w:p>
      <w:pPr>
        <w:pStyle w:val="FirstParagraph"/>
      </w:pPr>
      <w:r>
        <w:t xml:space="preserve">This annotated bibliography compiles key resources regarding the practice, regulation, and future challenges of environmental engineering within the specific context of London, United Kingdom. As a global metropolis facing unique pressures from urban density, historical infrastructure, and climate change, London presents a distinct landscape for environmental engineers. The selected sources cover regulatory frameworks, air quality management, water resource engineering, and sustainable urban development, providing a comprehensive overview for professionals and researchers operating in this sector.</w:t>
      </w:r>
    </w:p>
    <w:bookmarkStart w:id="22" w:name="Xf8c719d2ef2d44dc8d18bff52a09f4554478458"/>
    <w:p>
      <w:pPr>
        <w:pStyle w:val="Heading2"/>
      </w:pPr>
      <w:r>
        <w:t xml:space="preserve">Regulatory Frameworks and Professional Standards</w:t>
      </w:r>
    </w:p>
    <w:bookmarkStart w:id="20" w:name="the-environment-agency"/>
    <w:p>
      <w:pPr>
        <w:pStyle w:val="Heading3"/>
      </w:pPr>
      <w:r>
        <w:t xml:space="preserve">1. The Environment Agency</w:t>
      </w:r>
    </w:p>
    <w:p>
      <w:pPr>
        <w:pStyle w:val="FirstParagraph"/>
      </w:pPr>
      <w:r>
        <w:t xml:space="preserve">Environment Agency. (2023).</w:t>
      </w:r>
      <w:r>
        <w:t xml:space="preserve"> </w:t>
      </w:r>
      <w:r>
        <w:rPr>
          <w:iCs/>
          <w:i/>
        </w:rPr>
        <w:t xml:space="preserve">Environmental Permitting Regulations: Guidance for Industry</w:t>
      </w:r>
      <w:r>
        <w:t xml:space="preserve">. London: HM Government.</w:t>
      </w:r>
    </w:p>
    <w:p>
      <w:pPr>
        <w:pStyle w:val="BodyText"/>
      </w:pPr>
      <w:r>
        <w:t xml:space="preserve">This official government publication outlines the statutory requirements for environmental permitting in England, including the Greater London area. For an environmental engineer working in London, this document is foundational. It details the legal obligations regarding emissions to air, water, and land, which are critical when designing industrial processes or waste management systems within the capital. The guidance is particularly relevant for engineers navigating the complex regulatory environment of the Thames Estuary and urban industrial zones. It serves as a primary reference for compliance, ensuring that engineering solutions meet the rigorous standards set by the UK government to protect public health and the environment.</w:t>
      </w:r>
    </w:p>
    <w:bookmarkEnd w:id="20"/>
    <w:bookmarkStart w:id="21" w:name="X872fbdae3918aa5bb512c8272d59d4c777e3104"/>
    <w:p>
      <w:pPr>
        <w:pStyle w:val="Heading3"/>
      </w:pPr>
      <w:r>
        <w:t xml:space="preserve">2. Institution of Environmental Sciences (IES)</w:t>
      </w:r>
    </w:p>
    <w:p>
      <w:pPr>
        <w:pStyle w:val="FirstParagraph"/>
      </w:pPr>
      <w:r>
        <w:t xml:space="preserve">Institution of Environmental Sciences. (2022).</w:t>
      </w:r>
      <w:r>
        <w:t xml:space="preserve"> </w:t>
      </w:r>
      <w:r>
        <w:rPr>
          <w:iCs/>
          <w:i/>
        </w:rPr>
        <w:t xml:space="preserve">Code of Professional Conduct and Practice</w:t>
      </w:r>
      <w:r>
        <w:t xml:space="preserve">. London: IES.</w:t>
      </w:r>
    </w:p>
    <w:p>
      <w:pPr>
        <w:pStyle w:val="BodyText"/>
      </w:pPr>
      <w:r>
        <w:t xml:space="preserve">The IES is a leading professional body in the United Kingdom for environmental professionals. This code establishes the ethical and technical standards expected of environmental engineers and scientists. In the context of London, where high-profile infrastructure projects are common, adherence to this code is vital for maintaining professional integrity. The document addresses issues such as conflict of interest, competence, and sustainability, providing a framework for decision-making. It is an essential resource for understanding the professional responsibilities of an environmental engineer in the UK, ensuring that technical solutions are not only legally compliant but also ethically sound and socially responsible.</w:t>
      </w:r>
    </w:p>
    <w:bookmarkEnd w:id="21"/>
    <w:bookmarkEnd w:id="22"/>
    <w:bookmarkStart w:id="25" w:name="air-quality-and-urban-pollution-control"/>
    <w:p>
      <w:pPr>
        <w:pStyle w:val="Heading2"/>
      </w:pPr>
      <w:r>
        <w:t xml:space="preserve">Air Quality and Urban Pollution Control</w:t>
      </w:r>
    </w:p>
    <w:bookmarkStart w:id="23" w:name="greater-london-authority-gla"/>
    <w:p>
      <w:pPr>
        <w:pStyle w:val="Heading3"/>
      </w:pPr>
      <w:r>
        <w:t xml:space="preserve">3. Greater London Authority (GLA)</w:t>
      </w:r>
    </w:p>
    <w:p>
      <w:pPr>
        <w:pStyle w:val="FirstParagraph"/>
      </w:pPr>
      <w:r>
        <w:t xml:space="preserve">Greater London Authority. (2023).</w:t>
      </w:r>
      <w:r>
        <w:t xml:space="preserve"> </w:t>
      </w:r>
      <w:r>
        <w:rPr>
          <w:iCs/>
          <w:i/>
        </w:rPr>
        <w:t xml:space="preserve">London Air Quality Strategy 2023-2030</w:t>
      </w:r>
      <w:r>
        <w:t xml:space="preserve">. London: GLA.</w:t>
      </w:r>
    </w:p>
    <w:p>
      <w:pPr>
        <w:pStyle w:val="BodyText"/>
      </w:pPr>
      <w:r>
        <w:t xml:space="preserve">This strategic document is pivotal for environmental engineers focused on atmospheric pollution in London. It outlines the Mayor of London’s vision for improving air quality, addressing the significant challenges posed by traffic congestion and urban heating. The strategy details specific targets for reducing nitrogen dioxide (NO2) and particulate matter (PM2.5), which are critical health concerns in the capital. For engineers, this document provides the policy context for designing low-emission zones, optimizing traffic flow systems, and implementing green infrastructure. It highlights the intersection of urban planning and environmental engineering, emphasizing the need for innovative technical solutions to mitigate the adverse effects of urbanization on air quality in one of the world’s busiest cities.</w:t>
      </w:r>
    </w:p>
    <w:bookmarkEnd w:id="23"/>
    <w:bookmarkStart w:id="24" w:name="kings-college-london"/>
    <w:p>
      <w:pPr>
        <w:pStyle w:val="Heading3"/>
      </w:pPr>
      <w:r>
        <w:t xml:space="preserve">4. King’s College London</w:t>
      </w:r>
    </w:p>
    <w:p>
      <w:pPr>
        <w:pStyle w:val="FirstParagraph"/>
      </w:pPr>
      <w:r>
        <w:t xml:space="preserve">Atkinson, R. W., et al. (2021). "The Impact of Ultra-Low Emission Zones on Air Quality in London."</w:t>
      </w:r>
      <w:r>
        <w:t xml:space="preserve"> </w:t>
      </w:r>
      <w:r>
        <w:rPr>
          <w:iCs/>
          <w:i/>
        </w:rPr>
        <w:t xml:space="preserve">Environmental Science &amp; Technology</w:t>
      </w:r>
      <w:r>
        <w:t xml:space="preserve">, 55(12), 8000-8010.</w:t>
      </w:r>
    </w:p>
    <w:p>
      <w:pPr>
        <w:pStyle w:val="BodyText"/>
      </w:pPr>
      <w:r>
        <w:t xml:space="preserve">This peer-reviewed article provides empirical evidence on the effectiveness of the Ultra-Low Emission Zone (ULEZ) in London. For environmental engineers, this study is crucial as it evaluates the real-world performance of policy-driven engineering interventions. The research quantifies reductions in harmful pollutants, offering data that can inform future engineering designs for emission control systems. It demonstrates the importance of monitoring and evaluation in environmental engineering projects. The findings are directly applicable to engineers working on transportation infrastructure and urban air quality management in London, providing a scientific basis for advocating for stricter emission controls and sustainable mobility solutions.</w:t>
      </w:r>
    </w:p>
    <w:bookmarkEnd w:id="24"/>
    <w:bookmarkEnd w:id="25"/>
    <w:bookmarkStart w:id="28" w:name="water-resources-and-flood-management"/>
    <w:p>
      <w:pPr>
        <w:pStyle w:val="Heading2"/>
      </w:pPr>
      <w:r>
        <w:t xml:space="preserve">Water Resources and Flood Management</w:t>
      </w:r>
    </w:p>
    <w:bookmarkStart w:id="26" w:name="thames-water-utilities-ltd"/>
    <w:p>
      <w:pPr>
        <w:pStyle w:val="Heading3"/>
      </w:pPr>
      <w:r>
        <w:t xml:space="preserve">5. Thames Water Utilities Ltd</w:t>
      </w:r>
    </w:p>
    <w:p>
      <w:pPr>
        <w:pStyle w:val="FirstParagraph"/>
      </w:pPr>
      <w:r>
        <w:t xml:space="preserve">Thames Water. (2022).</w:t>
      </w:r>
      <w:r>
        <w:t xml:space="preserve"> </w:t>
      </w:r>
      <w:r>
        <w:rPr>
          <w:iCs/>
          <w:i/>
        </w:rPr>
        <w:t xml:space="preserve">Long Term Plan 2025-2050: Delivering a Sustainable Future for London’s Water</w:t>
      </w:r>
      <w:r>
        <w:t xml:space="preserve">. Reading: Thames Water.</w:t>
      </w:r>
    </w:p>
    <w:p>
      <w:pPr>
        <w:pStyle w:val="BodyText"/>
      </w:pPr>
      <w:r>
        <w:t xml:space="preserve">As the primary water and wastewater utility for London, Thames Water’s Long Term Plan is a critical document for environmental engineers specializing in water resources. The plan addresses the challenges of an aging infrastructure, population growth, and climate change impacts on water supply and flood risk. It outlines major engineering projects, including the Thames Tideway Tunnel, which is designed to prevent raw sewage from entering the River Thames. This document provides insights into the scale and complexity of water engineering projects in London. It highlights the need for sustainable engineering practices, such as water recycling and leakage reduction, to ensure the resilience of London’s water systems in the face of future environmental pressures.</w:t>
      </w:r>
    </w:p>
    <w:bookmarkEnd w:id="26"/>
    <w:bookmarkStart w:id="27" w:name="environment-agency"/>
    <w:p>
      <w:pPr>
        <w:pStyle w:val="Heading3"/>
      </w:pPr>
      <w:r>
        <w:t xml:space="preserve">6. Environment Agency</w:t>
      </w:r>
    </w:p>
    <w:p>
      <w:pPr>
        <w:pStyle w:val="FirstParagraph"/>
      </w:pPr>
      <w:r>
        <w:t xml:space="preserve">Environment Agency. (2023).</w:t>
      </w:r>
      <w:r>
        <w:t xml:space="preserve"> </w:t>
      </w:r>
      <w:r>
        <w:rPr>
          <w:iCs/>
          <w:i/>
        </w:rPr>
        <w:t xml:space="preserve">Flood and Coastal Erosion Risk Management in London</w:t>
      </w:r>
      <w:r>
        <w:t xml:space="preserve">. London: EA.</w:t>
      </w:r>
    </w:p>
    <w:p>
      <w:pPr>
        <w:pStyle w:val="BodyText"/>
      </w:pPr>
      <w:r>
        <w:t xml:space="preserve">This report focuses on the specific flood risks facing London, including surface water, groundwater, and river flooding. For environmental engineers, it is a key resource for understanding the hydrological challenges of the capital. The document details current and future flood risk scenarios, influenced by climate change and urban development. It outlines the strategies and engineering measures being implemented to mitigate these risks, such as sustainable drainage systems (SuDS) and flood barriers. The report emphasizes the importance of integrated flood management, requiring collaboration between engineers, planners, and policymakers. It is essential reading for engineers involved in urban development and infrastructure design in London, ensuring that new projects contribute to, rather than exacerbate, flood risk.</w:t>
      </w:r>
    </w:p>
    <w:bookmarkEnd w:id="27"/>
    <w:bookmarkEnd w:id="28"/>
    <w:bookmarkStart w:id="31" w:name="Xe09abf961f9e099667a2ccc4de9df13d2fd181d"/>
    <w:p>
      <w:pPr>
        <w:pStyle w:val="Heading2"/>
      </w:pPr>
      <w:r>
        <w:t xml:space="preserve">Sustainable Urban Development and Climate Change</w:t>
      </w:r>
    </w:p>
    <w:bookmarkStart w:id="29" w:name="X2df24bdabb0610172f573f60cedd9598bd394b8"/>
    <w:p>
      <w:pPr>
        <w:pStyle w:val="Heading3"/>
      </w:pPr>
      <w:r>
        <w:t xml:space="preserve">7. Royal Institute of British Architects (RIBA)</w:t>
      </w:r>
    </w:p>
    <w:p>
      <w:pPr>
        <w:pStyle w:val="FirstParagraph"/>
      </w:pPr>
      <w:r>
        <w:t xml:space="preserve">RIBA. (2022).</w:t>
      </w:r>
      <w:r>
        <w:t xml:space="preserve"> </w:t>
      </w:r>
      <w:r>
        <w:rPr>
          <w:iCs/>
          <w:i/>
        </w:rPr>
        <w:t xml:space="preserve">Climate Change and the Built Environment: A Guide for London</w:t>
      </w:r>
      <w:r>
        <w:t xml:space="preserve">. London: RIBA.</w:t>
      </w:r>
    </w:p>
    <w:p>
      <w:pPr>
        <w:pStyle w:val="BodyText"/>
      </w:pPr>
      <w:r>
        <w:t xml:space="preserve">While primarily aimed at architects, this guide is highly relevant for environmental engineers working on building services and sustainable construction in London. It addresses the need to reduce carbon emissions from the built environment, which is a significant contributor to London’s carbon footprint. The document provides practical guidance on integrating environmental engineering principles into building design, such as energy efficiency, renewable energy systems, and sustainable materials. It highlights the collaborative role of environmental engineers in achieving net-zero targets for London’s buildings. This resource is valuable for engineers seeking to align their technical expertise with broader sustainability goals and regulatory requirements in the UK construction sector.</w:t>
      </w:r>
    </w:p>
    <w:bookmarkEnd w:id="29"/>
    <w:bookmarkStart w:id="30" w:name="university-college-london-ucl"/>
    <w:p>
      <w:pPr>
        <w:pStyle w:val="Heading3"/>
      </w:pPr>
      <w:r>
        <w:t xml:space="preserve">8. University College London (UCL)</w:t>
      </w:r>
    </w:p>
    <w:p>
      <w:pPr>
        <w:pStyle w:val="FirstParagraph"/>
      </w:pPr>
      <w:r>
        <w:t xml:space="preserve">UCL Institute for Environmental Design and Engineering. (2023).</w:t>
      </w:r>
      <w:r>
        <w:t xml:space="preserve"> </w:t>
      </w:r>
      <w:r>
        <w:rPr>
          <w:iCs/>
          <w:i/>
        </w:rPr>
        <w:t xml:space="preserve">London’s Climate Change Adaptation Strategy: Engineering Resilience</w:t>
      </w:r>
      <w:r>
        <w:t xml:space="preserve">. London: UCL.</w:t>
      </w:r>
    </w:p>
    <w:p>
      <w:pPr>
        <w:pStyle w:val="BodyText"/>
      </w:pPr>
      <w:r>
        <w:t xml:space="preserve">This academic report explores the engineering challenges of adapting London to the impacts of climate change, such as extreme heat, flooding, and biodiversity loss. It provides a forward-looking perspective on the role of environmental engineers in creating a resilient city. The report discusses innovative engineering solutions, including green roofs, urban cooling strategies, and nature-based solutions. It is particularly useful for engineers interested in cutting-edge research and emerging technologies in environmental engineering. The document underscores the importance of proactive engineering interventions to safeguard London’s infrastructure and population against future climate risks, making it a valuable resource for strategic planning and project development in the capital.</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London, United Kingdom</dc:title>
  <dc:creator/>
  <dc:language>en</dc:language>
  <cp:keywords/>
  <dcterms:created xsi:type="dcterms:W3CDTF">2026-08-09T09:28:46Z</dcterms:created>
  <dcterms:modified xsi:type="dcterms:W3CDTF">2026-08-09T09:28:46Z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