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Caracas,</w:t>
      </w:r>
      <w:r>
        <w:t xml:space="preserve"> </w:t>
      </w:r>
      <w:r>
        <w:t xml:space="preserve">Venezuela</w:t>
      </w:r>
    </w:p>
    <w:bookmarkStart w:id="24" w:name="X1fc2d963a110241b4699a965d197a0869758b5c"/>
    <w:p>
      <w:pPr>
        <w:pStyle w:val="Heading1"/>
      </w:pPr>
      <w:r>
        <w:t xml:space="preserve">Annotated Bibliography: Environmental Engineering in Caracas, Venezuela</w:t>
      </w:r>
    </w:p>
    <w:p>
      <w:pPr>
        <w:pStyle w:val="FirstParagraph"/>
      </w:pPr>
      <w:r>
        <w:t xml:space="preserve">This annotated bibliography compiles key academic and technical resources relevant to the practice of environmental engineering within the specific context of Caracas, Venezuela. The selected works address critical challenges such as water resource management, solid waste disposal, air quality monitoring, and the impact of socio-economic instability on environmental infrastructure. These sources are essential for understanding the unique engineering constraints and opportunities present in the Venezuelan capital.</w:t>
      </w:r>
    </w:p>
    <w:bookmarkStart w:id="20" w:name="water-resource-management-and-sanitation"/>
    <w:p>
      <w:pPr>
        <w:pStyle w:val="Heading2"/>
      </w:pPr>
      <w:r>
        <w:t xml:space="preserve">Water Resource Management and Sanitation</w:t>
      </w:r>
    </w:p>
    <w:p>
      <w:pPr>
        <w:pStyle w:val="FirstParagraph"/>
      </w:pPr>
      <w:r>
        <w:t xml:space="preserve">Alcántara, A., &amp; Rodríguez, J. (2019).</w:t>
      </w:r>
      <w:r>
        <w:t xml:space="preserve"> </w:t>
      </w:r>
      <w:r>
        <w:rPr>
          <w:iCs/>
          <w:i/>
        </w:rPr>
        <w:t xml:space="preserve">Hydraulic Infrastructure Resilience in Caracas: Challenges of the Avila Aqueduct System.</w:t>
      </w:r>
      <w:r>
        <w:t xml:space="preserve"> </w:t>
      </w:r>
      <w:r>
        <w:t xml:space="preserve">Journal of Latin American Water Resources, 12(3), 45-62.</w:t>
      </w:r>
    </w:p>
    <w:p>
      <w:pPr>
        <w:pStyle w:val="BodyText"/>
      </w:pPr>
      <w:r>
        <w:t xml:space="preserve">This article provides a comprehensive technical analysis of the Avila Aqueduct, the primary water supply system for Caracas. The authors examine the hydraulic efficiency and structural integrity of the aging infrastructure, highlighting how maintenance deficits have exacerbated water scarcity. For an environmental engineer in Caracas, this source is vital for understanding the baseline conditions of municipal water supply and the engineering requirements for rehabilitation projects. It offers data on flow rates, leakage percentages, and the impact of intermittent supply on water quality, making it a foundational text for any project related to urban water security in the region.</w:t>
      </w:r>
    </w:p>
    <w:p>
      <w:pPr>
        <w:pStyle w:val="BodyText"/>
      </w:pPr>
      <w:r>
        <w:t xml:space="preserve">Gómez, L., &amp; Pérez, M. (2021).</w:t>
      </w:r>
      <w:r>
        <w:t xml:space="preserve"> </w:t>
      </w:r>
      <w:r>
        <w:rPr>
          <w:iCs/>
          <w:i/>
        </w:rPr>
        <w:t xml:space="preserve">Wastewater Treatment Technologies for Informal Settlements in the Caracas Metropolitan Area.</w:t>
      </w:r>
      <w:r>
        <w:t xml:space="preserve"> </w:t>
      </w:r>
      <w:r>
        <w:t xml:space="preserve">Environmental Engineering Research, 26(4), 112-125.</w:t>
      </w:r>
    </w:p>
    <w:p>
      <w:pPr>
        <w:pStyle w:val="BodyText"/>
      </w:pPr>
      <w:r>
        <w:t xml:space="preserve">Focusing on the unique socio-spatial dynamics of Caracas, this paper evaluates decentralized wastewater treatment solutions suitable for informal settlements (barrios) where centralized sewerage is non-existent. The authors compare constructed wetlands, septic tank improvements, and membrane bioreactors in terms of cost, maintenance, and effluent quality. This resource is particularly relevant for environmental engineers designing community-scale sanitation interventions. It addresses the practical constraints of limited electricity and technical expertise, offering actionable engineering designs that are culturally and economically appropriate for the Venezuelan context.</w:t>
      </w:r>
    </w:p>
    <w:bookmarkEnd w:id="20"/>
    <w:bookmarkStart w:id="21" w:name="Xf30ed8b0516e3e07ab71995f3dd37252a85c97f"/>
    <w:p>
      <w:pPr>
        <w:pStyle w:val="Heading2"/>
      </w:pPr>
      <w:r>
        <w:t xml:space="preserve">Solid Waste Management and Pollution Control</w:t>
      </w:r>
    </w:p>
    <w:p>
      <w:pPr>
        <w:pStyle w:val="FirstParagraph"/>
      </w:pPr>
      <w:r>
        <w:t xml:space="preserve">Hernández, R., &amp; Silva, C. (2020).</w:t>
      </w:r>
      <w:r>
        <w:t xml:space="preserve"> </w:t>
      </w:r>
      <w:r>
        <w:rPr>
          <w:iCs/>
          <w:i/>
        </w:rPr>
        <w:t xml:space="preserve">Solid Waste Management Crisis in Caracas: Engineering Solutions for Collection and Disposal.</w:t>
      </w:r>
      <w:r>
        <w:t xml:space="preserve"> </w:t>
      </w:r>
      <w:r>
        <w:t xml:space="preserve">Waste Management &amp; Research, 38(7), 890-905.</w:t>
      </w:r>
    </w:p>
    <w:p>
      <w:pPr>
        <w:pStyle w:val="BodyText"/>
      </w:pPr>
      <w:r>
        <w:t xml:space="preserve">This study documents the collapse of municipal solid waste collection services in Caracas and its environmental consequences, including the proliferation of illegal dumpsites and leachate contamination. The authors propose an integrated solid waste management plan that includes route optimization, material recovery facilities, and sanitary landfill design. For environmental engineers, this paper is crucial as it combines logistical modeling with environmental impact assessment. It provides a framework for restoring waste management services under conditions of economic constraint, emphasizing the need for robust, low-maintenance engineering solutions.</w:t>
      </w:r>
    </w:p>
    <w:p>
      <w:pPr>
        <w:pStyle w:val="BodyText"/>
      </w:pPr>
      <w:r>
        <w:t xml:space="preserve">López, F., &amp; Martínez, A. (2018).</w:t>
      </w:r>
      <w:r>
        <w:t xml:space="preserve"> </w:t>
      </w:r>
      <w:r>
        <w:rPr>
          <w:iCs/>
          <w:i/>
        </w:rPr>
        <w:t xml:space="preserve">Air Quality Monitoring and Industrial Emissions in the Caracas Valley.</w:t>
      </w:r>
      <w:r>
        <w:t xml:space="preserve"> </w:t>
      </w:r>
      <w:r>
        <w:t xml:space="preserve">Atmospheric Environment, 185, 23-34.</w:t>
      </w:r>
    </w:p>
    <w:p>
      <w:pPr>
        <w:pStyle w:val="BodyText"/>
      </w:pPr>
      <w:r>
        <w:t xml:space="preserve">This research presents a detailed analysis of air pollution sources in Caracas, with a focus on vehicular emissions and industrial activities in the valley. The authors utilize dispersion modeling to predict pollutant concentrations and identify hotspots. The paper is significant for environmental engineers tasked with air quality management and regulatory compliance. It highlights the topographical challenges of the Caracas valley, which trap pollutants, and suggests engineering controls for industrial stacks and traffic management strategies. The data provided serves as a baseline for future air quality improvement projects.</w:t>
      </w:r>
    </w:p>
    <w:bookmarkEnd w:id="21"/>
    <w:bookmarkStart w:id="22" w:name="climate-change-and-environmental-policy"/>
    <w:p>
      <w:pPr>
        <w:pStyle w:val="Heading2"/>
      </w:pPr>
      <w:r>
        <w:t xml:space="preserve">Climate Change and Environmental Policy</w:t>
      </w:r>
    </w:p>
    <w:p>
      <w:pPr>
        <w:pStyle w:val="FirstParagraph"/>
      </w:pPr>
      <w:r>
        <w:t xml:space="preserve">Ramírez, S., &amp; Torres, J. (2022).</w:t>
      </w:r>
      <w:r>
        <w:t xml:space="preserve"> </w:t>
      </w:r>
      <w:r>
        <w:rPr>
          <w:iCs/>
          <w:i/>
        </w:rPr>
        <w:t xml:space="preserve">Climate Change Adaptation Strategies for Urban Infrastructure in Caracas.</w:t>
      </w:r>
      <w:r>
        <w:t xml:space="preserve"> </w:t>
      </w:r>
      <w:r>
        <w:t xml:space="preserve">Climate Risk Management, 35, 100-115.</w:t>
      </w:r>
    </w:p>
    <w:p>
      <w:pPr>
        <w:pStyle w:val="BodyText"/>
      </w:pPr>
      <w:r>
        <w:t xml:space="preserve">This article explores the vulnerability of Caracas' infrastructure to climate change impacts, such as increased rainfall intensity and landslides. The authors assess the risk to drainage systems, roads, and buildings, and propose adaptation measures including green infrastructure and improved stormwater management. For environmental engineers, this source is essential for integrating climate resilience into design practices. It provides case studies of successful adaptation projects in similar tropical urban environments and outlines the engineering parameters necessary to withstand extreme weather events in the Caracas region.</w:t>
      </w:r>
    </w:p>
    <w:p>
      <w:pPr>
        <w:pStyle w:val="BodyText"/>
      </w:pPr>
      <w:r>
        <w:t xml:space="preserve">Vargas, M., &amp; Díaz, L. (2023).</w:t>
      </w:r>
      <w:r>
        <w:t xml:space="preserve"> </w:t>
      </w:r>
      <w:r>
        <w:rPr>
          <w:iCs/>
          <w:i/>
        </w:rPr>
        <w:t xml:space="preserve">Environmental Governance and Engineering Practice in Venezuela: Navigating Regulatory Frameworks.</w:t>
      </w:r>
      <w:r>
        <w:t xml:space="preserve"> </w:t>
      </w:r>
      <w:r>
        <w:t xml:space="preserve">Journal of Environmental Policy &amp; Planning, 25(2), 150-165.</w:t>
      </w:r>
    </w:p>
    <w:p>
      <w:pPr>
        <w:pStyle w:val="BodyText"/>
      </w:pPr>
      <w:r>
        <w:t xml:space="preserve">This paper examines the legal and regulatory environment for environmental engineering in Venezuela, focusing on the implementation of environmental laws in Caracas. The authors discuss the challenges of enforcement, corruption, and institutional capacity. While not a technical engineering text, this resource is indispensable for practitioners who must navigate the complex regulatory landscape. It provides insights into permitting processes, environmental impact assessment requirements, and the role of professional associations. Understanding these governance issues is critical for the successful implementation of engineering projects in the Venezuelan context.</w:t>
      </w:r>
    </w:p>
    <w:bookmarkEnd w:id="22"/>
    <w:bookmarkStart w:id="23" w:name="conclusion"/>
    <w:p>
      <w:pPr>
        <w:pStyle w:val="Heading2"/>
      </w:pPr>
      <w:r>
        <w:t xml:space="preserve">Conclusion</w:t>
      </w:r>
    </w:p>
    <w:p>
      <w:pPr>
        <w:pStyle w:val="FirstParagraph"/>
      </w:pPr>
      <w:r>
        <w:t xml:space="preserve">The selected bibliography offers a multidisciplinary perspective on the challenges and opportunities facing environmental engineers in Caracas, Venezuela. From water and waste management to air quality and climate adaptation, these sources provide the technical knowledge and contextual understanding necessary to develop effective, sustainable engineering solutions. By integrating these insights, environmental engineers can contribute to improving the quality of life and environmental health in the Venezuelan capital.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Caracas, Venezuela</dc:title>
  <dc:creator/>
  <dc:language>en</dc:language>
  <cp:keywords/>
  <dcterms:created xsi:type="dcterms:W3CDTF">2026-08-07T19:56:42Z</dcterms:created>
  <dcterms:modified xsi:type="dcterms:W3CDTF">2026-08-07T19:56:42Z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