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Subject: The Role and Evolution of the Film Director in Bangladesh Dhaka</w:t>
      </w:r>
    </w:p>
    <w:bookmarkEnd w:id="20"/>
    <w:p>
      <w:pPr>
        <w:pStyle w:val="BodyText"/>
      </w:pPr>
      <w:r>
        <w:t xml:space="preserve">This annotated bibliography compiles essential resources regarding the cinematic landscape of Bangladesh, with a specific focus on the city of Dhaka. It examines the multifaceted role of the film director within this unique cultural and political context. The selected texts explore how directors in Dhaka navigate the tension between commercial "Dhallywood" cinema and socially conscious art-house filmmaking, while addressing the socio-political realities of the capital city.</w:t>
      </w:r>
    </w:p>
    <w:bookmarkStart w:id="21" w:name="introduction-to-the-cinematic-context"/>
    <w:p>
      <w:pPr>
        <w:pStyle w:val="Heading2"/>
      </w:pPr>
      <w:r>
        <w:t xml:space="preserve">Introduction to the Cinematic Context</w:t>
      </w:r>
    </w:p>
    <w:p>
      <w:pPr>
        <w:pStyle w:val="FirstParagraph"/>
      </w:pPr>
      <w:r>
        <w:t xml:space="preserve">Choudhury, S. (2018).</w:t>
      </w:r>
      <w:r>
        <w:t xml:space="preserve"> </w:t>
      </w:r>
      <w:r>
        <w:rPr>
          <w:iCs/>
          <w:i/>
        </w:rPr>
        <w:t xml:space="preserve">The Mirror of Dhaka: Cinema and Urban Identity in Bangladesh</w:t>
      </w:r>
      <w:r>
        <w:t xml:space="preserve">. Dhaka University Press.</w:t>
      </w:r>
    </w:p>
    <w:p>
      <w:pPr>
        <w:pStyle w:val="BodyText"/>
      </w:pPr>
      <w:r>
        <w:t xml:space="preserve">This seminal work provides a comprehensive overview of how the film director in Bangladesh utilizes the urban landscape of Dhaka as a character in itself. Choudhury argues that the director is not merely a storyteller but a documentarian of the city's rapid urbanization. The text is particularly valuable for understanding how directors in Dhaka capture the dichotomy between the historic charm of Old Dhaka and the modern sprawl of Gulshan and Banani. It offers critical insight into the visual language employed by contemporary directors to reflect the anxieties and aspirations of the Bangladeshi middle class.</w:t>
      </w:r>
    </w:p>
    <w:p>
      <w:pPr>
        <w:pStyle w:val="BodyText"/>
      </w:pPr>
      <w:r>
        <w:t xml:space="preserve">Rahman, M. A. (2020).</w:t>
      </w:r>
      <w:r>
        <w:t xml:space="preserve"> </w:t>
      </w:r>
      <w:r>
        <w:rPr>
          <w:iCs/>
          <w:i/>
        </w:rPr>
        <w:t xml:space="preserve">From Stage to Screen: The Evolution of the Bangladeshi Auteur</w:t>
      </w:r>
      <w:r>
        <w:t xml:space="preserve">. South Asian Journal of Film Studies, 12(3), 45-67.</w:t>
      </w:r>
    </w:p>
    <w:p>
      <w:pPr>
        <w:pStyle w:val="BodyText"/>
      </w:pPr>
      <w:r>
        <w:t xml:space="preserve">Rahman’s article traces the lineage of the film director in Bangladesh, linking the theatrical traditions of Dhaka to modern cinema. It highlights the transition from the populist era of the 1970s to the current generation of directors who are increasingly influenced by global cinema trends. This source is crucial for analyzing how the definition of a "director" has shifted from a mere producer of entertainment to a recognized auteur with a distinct artistic voice, particularly within the vibrant cultural hubs of Dhaka.</w:t>
      </w:r>
    </w:p>
    <w:bookmarkEnd w:id="21"/>
    <w:bookmarkStart w:id="22" w:name="the-commercial-vs.-artistic-divide"/>
    <w:p>
      <w:pPr>
        <w:pStyle w:val="Heading2"/>
      </w:pPr>
      <w:r>
        <w:t xml:space="preserve">The Commercial vs. Artistic Divide</w:t>
      </w:r>
    </w:p>
    <w:p>
      <w:pPr>
        <w:pStyle w:val="FirstParagraph"/>
      </w:pPr>
      <w:r>
        <w:t xml:space="preserve">Islam, K. (2019).</w:t>
      </w:r>
      <w:r>
        <w:t xml:space="preserve"> </w:t>
      </w:r>
      <w:r>
        <w:rPr>
          <w:iCs/>
          <w:i/>
        </w:rPr>
        <w:t xml:space="preserve">Dhallywood Dreams: Commercial Cinema and the Director's Dilemma</w:t>
      </w:r>
      <w:r>
        <w:t xml:space="preserve">. The Daily Star Books.</w:t>
      </w:r>
    </w:p>
    <w:p>
      <w:pPr>
        <w:pStyle w:val="BodyText"/>
      </w:pPr>
      <w:r>
        <w:t xml:space="preserve">Islam explores the pressures faced by film directors working within the commercial sector of Dhaka, often referred to as "Dhallywood." The book details the economic constraints and audience expectations that often limit creative freedom. It provides a realistic look at the business side of directing in Bangladesh, discussing how directors must balance artistic integrity with the demand for melodrama and action. This text is essential for understanding the economic ecosystem that shapes the output of directors in the capital.</w:t>
      </w:r>
    </w:p>
    <w:p>
      <w:pPr>
        <w:pStyle w:val="BodyText"/>
      </w:pPr>
      <w:r>
        <w:t xml:space="preserve">Hossain, F. (2021).</w:t>
      </w:r>
      <w:r>
        <w:t xml:space="preserve"> </w:t>
      </w:r>
      <w:r>
        <w:rPr>
          <w:iCs/>
          <w:i/>
        </w:rPr>
        <w:t xml:space="preserve">Parallel Paths: The Rise of Independent Cinema in Dhaka</w:t>
      </w:r>
      <w:r>
        <w:t xml:space="preserve">. Bangladesh Film Journal, 8(1), 112-130.</w:t>
      </w:r>
    </w:p>
    <w:p>
      <w:pPr>
        <w:pStyle w:val="BodyText"/>
      </w:pPr>
      <w:r>
        <w:t xml:space="preserve">This journal article focuses on the emergence of independent film directors in Dhaka who operate outside the mainstream commercial system. Hossain analyzes the role of film festivals in Dhaka as platforms for these directors to showcase socially relevant work. The article highlights how these directors use their craft to critique political corruption, gender inequality, and social stratification. It is a key resource for understanding the avant-garde movement led by directors who prioritize narrative depth over box office returns.</w:t>
      </w:r>
    </w:p>
    <w:bookmarkEnd w:id="22"/>
    <w:bookmarkStart w:id="23" w:name="X1c890eb864b91c386b74077108dcf07daf86098"/>
    <w:p>
      <w:pPr>
        <w:pStyle w:val="Heading2"/>
      </w:pPr>
      <w:r>
        <w:t xml:space="preserve">Socio-Political Narratives and the Director</w:t>
      </w:r>
    </w:p>
    <w:p>
      <w:pPr>
        <w:pStyle w:val="FirstParagraph"/>
      </w:pPr>
      <w:r>
        <w:t xml:space="preserve">Karim, N. (2017).</w:t>
      </w:r>
      <w:r>
        <w:t xml:space="preserve"> </w:t>
      </w:r>
      <w:r>
        <w:rPr>
          <w:iCs/>
          <w:i/>
        </w:rPr>
        <w:t xml:space="preserve">Voices of the Margins: Directing Social Change in Bangladesh</w:t>
      </w:r>
      <w:r>
        <w:t xml:space="preserve">. Oxford University Press.</w:t>
      </w:r>
    </w:p>
    <w:p>
      <w:pPr>
        <w:pStyle w:val="BodyText"/>
      </w:pPr>
      <w:r>
        <w:t xml:space="preserve">Karim’s research investigates how film directors in Bangladesh use their position to amplify the voices of marginalized communities within Dhaka. The book features case studies of directors who have focused on the lives of rickshaw pullers, slum dwellers, and female factory workers. It argues that the film director in Dhaka plays a pivotal role in shaping public discourse and fostering empathy. This text is highly relevant for those interested in the intersection of cinema, activism, and social justice in the Bangladeshi context.</w:t>
      </w:r>
    </w:p>
    <w:p>
      <w:pPr>
        <w:pStyle w:val="BodyText"/>
      </w:pPr>
      <w:r>
        <w:t xml:space="preserve">Ahmed, S. (2022).</w:t>
      </w:r>
      <w:r>
        <w:t xml:space="preserve"> </w:t>
      </w:r>
      <w:r>
        <w:rPr>
          <w:iCs/>
          <w:i/>
        </w:rPr>
        <w:t xml:space="preserve">Censorship and Creativity: The Director Under Scrutiny</w:t>
      </w:r>
      <w:r>
        <w:t xml:space="preserve">. Dhaka Tribune Special Report.</w:t>
      </w:r>
    </w:p>
    <w:p>
      <w:pPr>
        <w:pStyle w:val="BodyText"/>
      </w:pPr>
      <w:r>
        <w:t xml:space="preserve">This report examines the challenges of censorship faced by film directors in Bangladesh. Ahmed provides an in-depth analysis of the regulatory environment in Dhaka and how it influences the thematic choices of directors. The article discusses specific instances where films were altered or banned, offering a critical perspective on the relationship between the state and the creative industry. It is an important resource for understanding the political risks associated with directing in Bangladesh.</w:t>
      </w:r>
    </w:p>
    <w:bookmarkEnd w:id="23"/>
    <w:bookmarkStart w:id="24" w:name="technical-and-educational-aspects"/>
    <w:p>
      <w:pPr>
        <w:pStyle w:val="Heading2"/>
      </w:pPr>
      <w:r>
        <w:t xml:space="preserve">Technical and Educational Aspects</w:t>
      </w:r>
    </w:p>
    <w:p>
      <w:pPr>
        <w:pStyle w:val="FirstParagraph"/>
      </w:pPr>
      <w:r>
        <w:t xml:space="preserve">Begum, R. (2023).</w:t>
      </w:r>
      <w:r>
        <w:t xml:space="preserve"> </w:t>
      </w:r>
      <w:r>
        <w:rPr>
          <w:iCs/>
          <w:i/>
        </w:rPr>
        <w:t xml:space="preserve">Training the Next Generation: Film Education in Dhaka</w:t>
      </w:r>
      <w:r>
        <w:t xml:space="preserve">. Journal of Media Education in South Asia, 5(2), 89-104.</w:t>
      </w:r>
    </w:p>
    <w:p>
      <w:pPr>
        <w:pStyle w:val="BodyText"/>
      </w:pPr>
      <w:r>
        <w:t xml:space="preserve">Begum’s article evaluates the current state of film education in Dhaka, focusing on how institutions are training aspiring directors. It discusses the curriculum, practical training opportunities, and the influence of international workshops. The text highlights the growing professionalism in the industry and the technical skills being imparted to new directors. This source is valuable for understanding the future trajectory of the film director profession in Bangladesh.</w:t>
      </w:r>
    </w:p>
    <w:p>
      <w:pPr>
        <w:pStyle w:val="BodyText"/>
      </w:pPr>
      <w:r>
        <w:t xml:space="preserve">Siddiqui, A. (2021).</w:t>
      </w:r>
      <w:r>
        <w:t xml:space="preserve"> </w:t>
      </w:r>
      <w:r>
        <w:rPr>
          <w:iCs/>
          <w:i/>
        </w:rPr>
        <w:t xml:space="preserve">Visual Storytelling: Techniques of the Modern Bangladeshi Director</w:t>
      </w:r>
      <w:r>
        <w:t xml:space="preserve">. Creative Arts Press.</w:t>
      </w:r>
    </w:p>
    <w:p>
      <w:pPr>
        <w:pStyle w:val="BodyText"/>
      </w:pPr>
      <w:r>
        <w:t xml:space="preserve">This book offers a technical analysis of the directing styles prevalent in contemporary Bangladeshi cinema. Siddiqui breaks down the use of lighting, camera angles, and editing by prominent directors in Dhaka. It serves as a practical guide for understanding the aesthetic choices that define the visual identity of modern Bangladeshi films. The text is particularly useful for students and practitioners looking to refine their craft within the specific cultural context of Dhaka.</w:t>
      </w:r>
    </w:p>
    <w:p>
      <w:pPr>
        <w:pStyle w:val="BodyText"/>
      </w:pPr>
      <w:r>
        <w:t xml:space="preserve">Document generated for educational purposes regarding the film industry in Bangladesh Dhaka.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Bangladesh Dhaka</dc:title>
  <dc:creator/>
  <dc:language>en</dc:language>
  <cp:keywords/>
  <dcterms:created xsi:type="dcterms:W3CDTF">2026-08-07T05:33:12Z</dcterms:created>
  <dcterms:modified xsi:type="dcterms:W3CDTF">2026-08-07T05:33:12Z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