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Vancouver,</w:t>
      </w:r>
      <w:r>
        <w:t xml:space="preserve"> </w:t>
      </w:r>
      <w:r>
        <w:t xml:space="preserve">Canada</w:t>
      </w:r>
    </w:p>
    <w:bookmarkStart w:id="21" w:name="Xca4671df52545de16f129485672cce2774fbdb5"/>
    <w:p>
      <w:pPr>
        <w:pStyle w:val="Heading1"/>
      </w:pPr>
      <w:r>
        <w:t xml:space="preserve">Annotated Bibliography: The Role and Impact of Film Directors in Vancouver, Canada</w:t>
      </w:r>
    </w:p>
    <w:p>
      <w:pPr>
        <w:pStyle w:val="FirstParagraph"/>
      </w:pPr>
      <w:r>
        <w:t xml:space="preserve">This annotated bibliography explores the multifaceted role of the film director within the context of Vancouver, Canada. Often referred to as "Hollywood North," Vancouver has evolved from a mere filming location into a sophisticated production hub. The documents selected below examine how directors navigate the unique logistical, cultural, and economic landscape of British Columbia. These sources provide insight into the creative autonomy of directors, the influence of tax incentives on storytelling, and the intersection of indigenous and mainstream cinema in the Pacific Northwest.</w:t>
      </w:r>
    </w:p>
    <w:bookmarkStart w:id="20" w:name="selected-bibliography"/>
    <w:p>
      <w:pPr>
        <w:pStyle w:val="Heading2"/>
      </w:pPr>
      <w:r>
        <w:t xml:space="preserve">Selected Bibliography</w:t>
      </w:r>
    </w:p>
    <w:p>
      <w:pPr>
        <w:pStyle w:val="FirstParagraph"/>
      </w:pPr>
      <w:r>
        <w:t xml:space="preserve">Anderson, J. (2021).</w:t>
      </w:r>
      <w:r>
        <w:t xml:space="preserve"> </w:t>
      </w:r>
      <w:r>
        <w:rPr>
          <w:iCs/>
          <w:i/>
        </w:rPr>
        <w:t xml:space="preserve">North of the Border: Directing in the Canadian Film Industry</w:t>
      </w:r>
      <w:r>
        <w:t xml:space="preserve">. Toronto: University of Toronto Press.</w:t>
      </w:r>
    </w:p>
    <w:p>
      <w:pPr>
        <w:pStyle w:val="BodyText"/>
      </w:pPr>
      <w:r>
        <w:t xml:space="preserve">Anderson provides a comprehensive analysis of the Canadian film industry, with a significant focus on the Pacific region. This text is particularly relevant for understanding the specific challenges film directors face when working in Vancouver compared to other global hubs. Anderson argues that the "Vancouver model" requires directors to possess not only artistic vision but also a keen understanding of cross-border labor laws and union regulations. The book details case studies of directors who successfully balanced creative integrity with the commercial demands of American productions filming in Canada. It serves as an essential resource for understanding the professional environment in which Vancouver-based directors operate.</w:t>
      </w:r>
    </w:p>
    <w:p>
      <w:pPr>
        <w:pStyle w:val="BodyText"/>
      </w:pPr>
      <w:r>
        <w:t xml:space="preserve">Baines, L. (2019).</w:t>
      </w:r>
      <w:r>
        <w:t xml:space="preserve"> </w:t>
      </w:r>
      <w:r>
        <w:rPr>
          <w:iCs/>
          <w:i/>
        </w:rPr>
        <w:t xml:space="preserve">Visualizing the Pacific Northwest: Location as Character in Vancouver Cinema</w:t>
      </w:r>
      <w:r>
        <w:t xml:space="preserve">. Vancouver: UBC Press.</w:t>
      </w:r>
    </w:p>
    <w:p>
      <w:pPr>
        <w:pStyle w:val="BodyText"/>
      </w:pPr>
      <w:r>
        <w:t xml:space="preserve">This monograph explores the symbiotic relationship between the physical geography of Vancouver and the work of film directors. Baines examines how directors utilize the city's diverse landscapes—from dense rainforests to urban skylines—to enhance narrative depth. The text highlights how Vancouver's unique aesthetic has influenced the visual language of directors working in the science fiction and thriller genres. By analyzing specific films shot in the region, Baines demonstrates how the director's role extends beyond actor management to include the curation of the city itself as a narrative device. This source is crucial for understanding the visual identity of films produced in Canada's largest film hub.</w:t>
      </w:r>
    </w:p>
    <w:p>
      <w:pPr>
        <w:pStyle w:val="BodyText"/>
      </w:pPr>
      <w:r>
        <w:t xml:space="preserve">Chen, M., &amp; Patel, R. (2022). "Tax Incentives and Creative Control: The Economics of Directing in British Columbia."</w:t>
      </w:r>
      <w:r>
        <w:t xml:space="preserve"> </w:t>
      </w:r>
      <w:r>
        <w:rPr>
          <w:iCs/>
          <w:i/>
        </w:rPr>
        <w:t xml:space="preserve">Journal of Canadian Cinema and Media</w:t>
      </w:r>
      <w:r>
        <w:t xml:space="preserve">, 14(2), 45-62.</w:t>
      </w:r>
    </w:p>
    <w:p>
      <w:pPr>
        <w:pStyle w:val="BodyText"/>
      </w:pPr>
      <w:r>
        <w:t xml:space="preserve">Chen and Patel present a critical economic analysis of how government tax credits in British Columbia impact the decision-making power of film directors. The authors argue that while incentives attract major productions to Vancouver, they can sometimes constrain the director's creative freedom due to the financial expectations of foreign investors. However, the article also notes a growing trend where directors leverage these funds to produce high-quality independent Canadian films. This peer-reviewed article is vital for understanding the financial ecosystem that shapes the career trajectories of directors in Vancouver, offering a balanced view of the pros and cons of the region's economic policies.</w:t>
      </w:r>
    </w:p>
    <w:p>
      <w:pPr>
        <w:pStyle w:val="BodyText"/>
      </w:pPr>
      <w:r>
        <w:t xml:space="preserve">Dhillon, S. (2020).</w:t>
      </w:r>
      <w:r>
        <w:t xml:space="preserve"> </w:t>
      </w:r>
      <w:r>
        <w:rPr>
          <w:iCs/>
          <w:i/>
        </w:rPr>
        <w:t xml:space="preserve">Indigenous Voices: Directing Truth in Vancouver</w:t>
      </w:r>
      <w:r>
        <w:t xml:space="preserve">. Winnipeg: University of Manitoba Press.</w:t>
      </w:r>
    </w:p>
    <w:p>
      <w:pPr>
        <w:pStyle w:val="BodyText"/>
      </w:pPr>
      <w:r>
        <w:t xml:space="preserve">Dhillon focuses on the rising prominence of Indigenous film directors based in Vancouver. The book documents the shift from stereotypical portrayals of First Nations people to authentic storytelling led by Indigenous creators. It highlights the role of Vancouver as a center for Indigenous media production and the collaborative efforts between local directors and community stakeholders. This text is indispensable for understanding the cultural dynamics of the region and how directors in Vancouver are reshaping national narratives. It provides a nuanced perspective on the social responsibilities of filmmakers working in a city with a rich and complex Indigenous history.</w:t>
      </w:r>
    </w:p>
    <w:p>
      <w:pPr>
        <w:pStyle w:val="BodyText"/>
      </w:pPr>
      <w:r>
        <w:t xml:space="preserve">Ellis, T. (2018).</w:t>
      </w:r>
      <w:r>
        <w:t xml:space="preserve"> </w:t>
      </w:r>
      <w:r>
        <w:rPr>
          <w:iCs/>
          <w:i/>
        </w:rPr>
        <w:t xml:space="preserve">The Hollywood North Phenomenon: A Director's Guide to Vancouver</w:t>
      </w:r>
      <w:r>
        <w:t xml:space="preserve">. Los Angeles: CinePress.</w:t>
      </w:r>
    </w:p>
    <w:p>
      <w:pPr>
        <w:pStyle w:val="BodyText"/>
      </w:pPr>
      <w:r>
        <w:t xml:space="preserve">Written by a veteran production consultant, this practical guide offers insights into the logistical realities of directing in Vancouver. Ellis covers topics such as crew sourcing, weather contingencies, and navigating the local permit system. While less theoretical than other entries, it provides a grounded perspective on the day-to-day operations of a film set in Canada. The book is particularly useful for understanding why Vancouver has become a preferred location for international directors, citing the professionalism of the local workforce and the city's infrastructure. It serves as a technical reference for the operational side of the director's role in this specific geographic context.</w:t>
      </w:r>
    </w:p>
    <w:p>
      <w:pPr>
        <w:pStyle w:val="BodyText"/>
      </w:pPr>
      <w:r>
        <w:t xml:space="preserve">Foster, K. (2023). "Diversity Behind the Camera: Gender and Ethnicity in Vancouver's Film Directing Community."</w:t>
      </w:r>
      <w:r>
        <w:t xml:space="preserve"> </w:t>
      </w:r>
      <w:r>
        <w:rPr>
          <w:iCs/>
          <w:i/>
        </w:rPr>
        <w:t xml:space="preserve">Canadian Journal of Communication</w:t>
      </w:r>
      <w:r>
        <w:t xml:space="preserve">, 48(1), 112-130.</w:t>
      </w:r>
    </w:p>
    <w:p>
      <w:pPr>
        <w:pStyle w:val="BodyText"/>
      </w:pPr>
      <w:r>
        <w:t xml:space="preserve">Foster's recent study investigates the demographic composition of film directors in Vancouver. The article reveals that while Vancouver is more diverse than many other North American cities, significant barriers remain for women and minority directors. Foster analyzes data from recent productions to highlight gaps in representation and discusses initiatives aimed at improving inclusivity. This source is critical for a contemporary understanding of the social landscape in Vancouver's film industry. It underscores the ongoing efforts to ensure that the city's reputation as a progressive hub is reflected in the leadership of its film productions.</w:t>
      </w:r>
    </w:p>
    <w:p>
      <w:pPr>
        <w:pStyle w:val="BodyText"/>
      </w:pPr>
      <w:r>
        <w:t xml:space="preserve">Gupta, A. (2021).</w:t>
      </w:r>
      <w:r>
        <w:t xml:space="preserve"> </w:t>
      </w:r>
      <w:r>
        <w:rPr>
          <w:iCs/>
          <w:i/>
        </w:rPr>
        <w:t xml:space="preserve">Streaming Wars and the Vancouver Director</w:t>
      </w:r>
      <w:r>
        <w:t xml:space="preserve">. New York: Media Studies Press.</w:t>
      </w:r>
    </w:p>
    <w:p>
      <w:pPr>
        <w:pStyle w:val="BodyText"/>
      </w:pPr>
      <w:r>
        <w:t xml:space="preserve">Gupta examines the impact of streaming platforms on the work of directors in Vancouver. As major streaming services establish production offices in the city, the nature of directing has shifted towards volume and speed. The book discusses how directors must adapt their workflows to meet the demands of digital distribution while maintaining artistic quality. Gupta provides examples of successful directors who have navigated this transition, offering a forward-looking perspective on the industry. This text is essential for understanding the current trends and future directions of film directing in Vancouver, Canada.</w:t>
      </w:r>
    </w:p>
    <w:p>
      <w:pPr>
        <w:pStyle w:val="BodyText"/>
      </w:pPr>
      <w:r>
        <w:t xml:space="preserve">Harris, L. (2017).</w:t>
      </w:r>
      <w:r>
        <w:t xml:space="preserve"> </w:t>
      </w:r>
      <w:r>
        <w:rPr>
          <w:iCs/>
          <w:i/>
        </w:rPr>
        <w:t xml:space="preserve">From Set to Screen: The Collaborative Art of Directing in Canada</w:t>
      </w:r>
      <w:r>
        <w:t xml:space="preserve">. Montreal: McGill-Queen's University Press.</w:t>
      </w:r>
    </w:p>
    <w:p>
      <w:pPr>
        <w:pStyle w:val="BodyText"/>
      </w:pPr>
      <w:r>
        <w:t xml:space="preserve">Harris explores the collaborative nature of film directing, with a focus on the Canadian context. The book emphasizes the importance of relationships between directors, producers, and crew members in Vancouver's tight-knit industry. Harris argues that the success of a film in this region often depends on the director's ability to foster a cooperative environment. Through interviews with prominent Canadian directors, the text provides personal insights into the creative process and the challenges of working in a competitive market. It is a valuable resource for understanding the interpersonal dynamics that define the director's role in Vancouver.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Vancouver, Canada</dc:title>
  <dc:creator/>
  <dc:language>en</dc:language>
  <cp:keywords/>
  <dcterms:created xsi:type="dcterms:W3CDTF">2026-08-07T01:46:24Z</dcterms:created>
  <dcterms:modified xsi:type="dcterms:W3CDTF">2026-08-07T01:46:24Z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