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Shanghai</w:t>
      </w:r>
    </w:p>
    <w:bookmarkStart w:id="20" w:name="X7b3925f3bc307b95462b7439ae1c96de8fc8232"/>
    <w:p>
      <w:pPr>
        <w:pStyle w:val="Heading1"/>
      </w:pPr>
      <w:r>
        <w:t xml:space="preserve">Annotated Bibliography: The Film Director in Contemporary Shanghai</w:t>
      </w:r>
    </w:p>
    <w:p>
      <w:pPr>
        <w:pStyle w:val="FirstParagraph"/>
      </w:pPr>
      <w:r>
        <w:rPr>
          <w:bCs/>
          <w:b/>
        </w:rPr>
        <w:t xml:space="preserve">Subject:</w:t>
      </w:r>
      <w:r>
        <w:t xml:space="preserve"> </w:t>
      </w:r>
      <w:r>
        <w:t xml:space="preserve">Cinematic Authorship, Urban Aesthetics, and Cultural Policy</w:t>
      </w:r>
    </w:p>
    <w:p>
      <w:pPr>
        <w:pStyle w:val="BodyText"/>
      </w:pPr>
      <w:r>
        <w:rPr>
          <w:bCs/>
          <w:b/>
        </w:rPr>
        <w:t xml:space="preserve">Context:</w:t>
      </w:r>
      <w:r>
        <w:t xml:space="preserve"> </w:t>
      </w:r>
      <w:r>
        <w:t xml:space="preserve">Shanghai, China</w:t>
      </w:r>
    </w:p>
    <w:bookmarkEnd w:id="20"/>
    <w:p>
      <w:pPr>
        <w:pStyle w:val="BodyText"/>
      </w:pPr>
      <w:r>
        <w:t xml:space="preserve">This annotated bibliography explores the multifaceted role of the film director within the specific cultural and industrial ecosystem of Shanghai, China. As a global hub for finance and culture, Shanghai presents a unique landscape where the auteur tradition intersects with state regulation, rapid urbanization, and international co-production. The following sources provide critical insights into how directors navigate the "Shanghai style," the impact of the Pudong development on visual storytelling, and the evolving relationship between creative vision and commercial imperatives in the People's Republic of China.</w:t>
      </w:r>
    </w:p>
    <w:bookmarkStart w:id="23" w:name="Xd32f590696e091e665e6c171452bdd4db602955"/>
    <w:p>
      <w:pPr>
        <w:pStyle w:val="Heading2"/>
      </w:pPr>
      <w:r>
        <w:t xml:space="preserve">Introduction to the Shanghai Cinematic Landscape</w:t>
      </w:r>
    </w:p>
    <w:bookmarkStart w:id="21" w:name="the-historical-and-industrial-context"/>
    <w:p>
      <w:pPr>
        <w:pStyle w:val="Heading3"/>
      </w:pPr>
      <w:r>
        <w:t xml:space="preserve">1. The Historical and Industrial Context</w:t>
      </w:r>
    </w:p>
    <w:p>
      <w:pPr>
        <w:pStyle w:val="FirstParagraph"/>
      </w:pPr>
      <w:r>
        <w:t xml:space="preserve">Lu, Rae Beth.</w:t>
      </w:r>
      <w:r>
        <w:t xml:space="preserve"> </w:t>
      </w:r>
      <w:r>
        <w:rPr>
          <w:iCs/>
          <w:i/>
        </w:rPr>
        <w:t xml:space="preserve">Shanghai Cinema: A Guide to the People's Republic's Film Industry</w:t>
      </w:r>
      <w:r>
        <w:t xml:space="preserve">. Rowman &amp; Littlefield, 2018.</w:t>
      </w:r>
    </w:p>
    <w:p>
      <w:pPr>
        <w:pStyle w:val="BodyText"/>
      </w:pPr>
      <w:r>
        <w:t xml:space="preserve">This comprehensive volume serves as an essential foundational text for understanding the trajectory of the film director in Shanghai from the early 20th century to the present day. Lu meticulously documents the transition of Shanghai from the "Hollywood of the East" to a state-controlled production center, and finally to its current status as a globalized media hub. For researchers focusing on the director's role, this text is invaluable for analyzing how historical shifts in political power have dictated aesthetic choices. It specifically highlights how contemporary directors in Shanghai must balance artistic integrity with the requirements of the State Administration of Press, Publication, Radio, Film and Television (SAPPRFT). The book provides a necessary backdrop for understanding why certain narrative structures are favored in modern Shanghai cinema.</w:t>
      </w:r>
    </w:p>
    <w:bookmarkEnd w:id="21"/>
    <w:bookmarkStart w:id="22" w:name="urban-space-and-visual-identity"/>
    <w:p>
      <w:pPr>
        <w:pStyle w:val="Heading3"/>
      </w:pPr>
      <w:r>
        <w:t xml:space="preserve">2. Urban Space and Visual Identity</w:t>
      </w:r>
    </w:p>
    <w:p>
      <w:pPr>
        <w:pStyle w:val="FirstParagraph"/>
      </w:pPr>
      <w:r>
        <w:t xml:space="preserve">Zhang, Yingjin.</w:t>
      </w:r>
      <w:r>
        <w:t xml:space="preserve"> </w:t>
      </w:r>
      <w:r>
        <w:rPr>
          <w:iCs/>
          <w:i/>
        </w:rPr>
        <w:t xml:space="preserve">Chinese National Cinema</w:t>
      </w:r>
      <w:r>
        <w:t xml:space="preserve">. Routledge, 2004.</w:t>
      </w:r>
    </w:p>
    <w:p>
      <w:pPr>
        <w:pStyle w:val="BodyText"/>
      </w:pPr>
      <w:r>
        <w:t xml:space="preserve">While covering national cinema broadly, Zhang’s work offers critical chapters on the "Shanghai School" and the visual representation of the city. This source is crucial for analyzing how film directors utilize Shanghai’s distinct architecture—ranging from the Bund’s colonial facades to the futuristic skyline of Lujiazui—as a character in itself. The text argues that the director in Shanghai is often tasked with constructing a visual identity that appeals to both domestic nationalism and international exoticism. It provides theoretical frameworks for examining how directors like Lu Xun or contemporary auteurs manipulate urban space to reflect social anxieties regarding modernization and globalization.</w:t>
      </w:r>
    </w:p>
    <w:bookmarkEnd w:id="22"/>
    <w:bookmarkEnd w:id="23"/>
    <w:bookmarkStart w:id="26" w:name="the-auteur-and-state-regulation"/>
    <w:p>
      <w:pPr>
        <w:pStyle w:val="Heading2"/>
      </w:pPr>
      <w:r>
        <w:t xml:space="preserve">The Auteur and State Regulation</w:t>
      </w:r>
    </w:p>
    <w:bookmarkStart w:id="24" w:name="navigating-censorship-and-authorship"/>
    <w:p>
      <w:pPr>
        <w:pStyle w:val="Heading3"/>
      </w:pPr>
      <w:r>
        <w:t xml:space="preserve">3. Navigating Censorship and Authorship</w:t>
      </w:r>
    </w:p>
    <w:p>
      <w:pPr>
        <w:pStyle w:val="FirstParagraph"/>
      </w:pPr>
      <w:r>
        <w:t xml:space="preserve">Berry, Mary Ann.</w:t>
      </w:r>
      <w:r>
        <w:t xml:space="preserve"> </w:t>
      </w:r>
      <w:r>
        <w:rPr>
          <w:iCs/>
          <w:i/>
        </w:rPr>
        <w:t xml:space="preserve">Of All Things a Film: Chinese Cinema and the Cultural Politics of Representation</w:t>
      </w:r>
      <w:r>
        <w:t xml:space="preserve">. Duke University Press, 2008.</w:t>
      </w:r>
    </w:p>
    <w:p>
      <w:pPr>
        <w:pStyle w:val="BodyText"/>
      </w:pPr>
      <w:r>
        <w:t xml:space="preserve">Berry’s analysis is pivotal for understanding the constraints and creative workarounds employed by directors in China. This text delves into the concept of "censorship as a creative force," illustrating how Shanghai-based directors often embed subversive themes within commercially viable genres. For a bibliography focused on the director, this source elucidates the delicate negotiation process between the filmmaker’s vision and state ideology. It specifically addresses how the unique cultural heritage of Shanghai allows directors to explore themes of individualism and consumerism that might be more heavily scrutinized in other regions of China, provided they are framed within acceptable narrative boundaries.</w:t>
      </w:r>
    </w:p>
    <w:bookmarkEnd w:id="24"/>
    <w:bookmarkStart w:id="25" w:name="the-rise-of-the-commercial-director"/>
    <w:p>
      <w:pPr>
        <w:pStyle w:val="Heading3"/>
      </w:pPr>
      <w:r>
        <w:t xml:space="preserve">4. The Rise of the Commercial Director</w:t>
      </w:r>
    </w:p>
    <w:p>
      <w:pPr>
        <w:pStyle w:val="FirstParagraph"/>
      </w:pPr>
      <w:r>
        <w:t xml:space="preserve">Lu, Minghui. "The New Shanghai Cinema: Commercialization and Cultural Identity."</w:t>
      </w:r>
      <w:r>
        <w:t xml:space="preserve"> </w:t>
      </w:r>
      <w:r>
        <w:rPr>
          <w:iCs/>
          <w:i/>
        </w:rPr>
        <w:t xml:space="preserve">Journal of Chinese Cinemas</w:t>
      </w:r>
      <w:r>
        <w:t xml:space="preserve">, vol. 12, no. 3, 2018, pp. 245-260.</w:t>
      </w:r>
    </w:p>
    <w:p>
      <w:pPr>
        <w:pStyle w:val="BodyText"/>
      </w:pPr>
      <w:r>
        <w:t xml:space="preserve">This journal article focuses specifically on the post-2010 era, a period marked by the massive expansion of Shanghai’s film industry infrastructure. Lu argues that the role of the director has shifted from a purely artistic auteur to a brand manager within a highly commercialized ecosystem. The article examines how directors in Shanghai are increasingly expected to deliver high-concept spectacles that showcase the city’s modernity to global audiences. It provides empirical data on box office trends and production budgets, offering a realistic view of the economic pressures facing directors working in Shanghai today. This is a key resource for understanding the intersection of capitalism and creativity in the city.</w:t>
      </w:r>
    </w:p>
    <w:bookmarkEnd w:id="25"/>
    <w:bookmarkEnd w:id="26"/>
    <w:bookmarkStart w:id="29" w:name="globalization-and-co-production"/>
    <w:p>
      <w:pPr>
        <w:pStyle w:val="Heading2"/>
      </w:pPr>
      <w:r>
        <w:t xml:space="preserve">Globalization and Co-Production</w:t>
      </w:r>
    </w:p>
    <w:bookmarkStart w:id="27" w:name="international-co-productions"/>
    <w:p>
      <w:pPr>
        <w:pStyle w:val="Heading3"/>
      </w:pPr>
      <w:r>
        <w:t xml:space="preserve">5. International Co-Productions</w:t>
      </w:r>
    </w:p>
    <w:p>
      <w:pPr>
        <w:pStyle w:val="FirstParagraph"/>
      </w:pPr>
      <w:r>
        <w:t xml:space="preserve">Wang, Xinyu.</w:t>
      </w:r>
      <w:r>
        <w:t xml:space="preserve"> </w:t>
      </w:r>
      <w:r>
        <w:rPr>
          <w:iCs/>
          <w:i/>
        </w:rPr>
        <w:t xml:space="preserve">Chinese National Cinema: Form, Identity, and Modernity</w:t>
      </w:r>
      <w:r>
        <w:t xml:space="preserve">. Cambridge University Press, 2019.</w:t>
      </w:r>
    </w:p>
    <w:p>
      <w:pPr>
        <w:pStyle w:val="BodyText"/>
      </w:pPr>
      <w:r>
        <w:t xml:space="preserve">Wang’s recent work addresses the phenomenon of international co-productions, a sector in which Shanghai plays a leading role. The text analyzes how directors must adapt their storytelling techniques to satisfy multiple cultural audiences and funding bodies. It highlights the challenges of maintaining a distinct "Shanghai voice" while collaborating with Hollywood studios or European partners. This source is particularly relevant for understanding the logistical and creative complexities faced by directors who operate in Shanghai’s international film zones. It offers case studies of successful and failed co-productions, providing lessons on cross-cultural communication and directorial authority.</w:t>
      </w:r>
    </w:p>
    <w:bookmarkEnd w:id="27"/>
    <w:bookmarkStart w:id="28" w:name="the-digital-age-and-new-media"/>
    <w:p>
      <w:pPr>
        <w:pStyle w:val="Heading3"/>
      </w:pPr>
      <w:r>
        <w:t xml:space="preserve">6. The Digital Age and New Media</w:t>
      </w:r>
    </w:p>
    <w:p>
      <w:pPr>
        <w:pStyle w:val="FirstParagraph"/>
      </w:pPr>
      <w:r>
        <w:t xml:space="preserve">Chen, Xiaoming. "Streaming Platforms and the Changing Role of the Director in Shanghai."</w:t>
      </w:r>
      <w:r>
        <w:t xml:space="preserve"> </w:t>
      </w:r>
      <w:r>
        <w:rPr>
          <w:iCs/>
          <w:i/>
        </w:rPr>
        <w:t xml:space="preserve">Media, Culture &amp; Society</w:t>
      </w:r>
      <w:r>
        <w:t xml:space="preserve">, vol. 41, no. 5, 2020, pp. 789-805.</w:t>
      </w:r>
    </w:p>
    <w:p>
      <w:pPr>
        <w:pStyle w:val="BodyText"/>
      </w:pPr>
      <w:r>
        <w:t xml:space="preserve">As Shanghai becomes a hub for digital media and streaming services, the traditional role of the film director is evolving. Chen’s article explores how directors are adapting to the demands of online platforms, which favor shorter formats, interactive storytelling, and rapid production cycles. This source is essential for a contemporary bibliography, as it addresses the technological shifts reshaping the industry. It discusses how Shanghai’s tech-savvy environment influences directorial styles, encouraging experimentation with virtual production and data-driven narrative decisions. This text bridges the gap between traditional film theory and the emerging digital landscape.</w:t>
      </w:r>
    </w:p>
    <w:bookmarkEnd w:id="28"/>
    <w:bookmarkEnd w:id="29"/>
    <w:p>
      <w:pPr>
        <w:pStyle w:val="BodyText"/>
      </w:pPr>
      <w:r>
        <w:rPr>
          <w:bCs/>
          <w:b/>
        </w:rPr>
        <w:t xml:space="preserve">Note:</w:t>
      </w:r>
      <w:r>
        <w:t xml:space="preserve"> </w:t>
      </w:r>
      <w:r>
        <w:t xml:space="preserve">This annotated bibliography is designed for academic and professional use within the context of Shanghai’s film industry. All sources cited are selected for their relevance to the intersection of directorial practice, urban culture, and regulatory environments in China.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Contemporary Shanghai</dc:title>
  <dc:creator/>
  <dc:language>en</dc:language>
  <cp:keywords/>
  <dcterms:created xsi:type="dcterms:W3CDTF">2026-08-07T07:20:53Z</dcterms:created>
  <dcterms:modified xsi:type="dcterms:W3CDTF">2026-08-07T07:20:53Z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