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Mumbai,</w:t>
      </w:r>
      <w:r>
        <w:t xml:space="preserve"> </w:t>
      </w:r>
      <w:r>
        <w:t xml:space="preserve">India</w:t>
      </w:r>
    </w:p>
    <w:bookmarkStart w:id="20" w:name="Xd3a2dc5d1b0fb6072068d4fc1040361417a6932"/>
    <w:p>
      <w:pPr>
        <w:pStyle w:val="Heading1"/>
      </w:pPr>
      <w:r>
        <w:t xml:space="preserve">Annotated Bibliography: The Film Director in Mumbai, India</w:t>
      </w:r>
    </w:p>
    <w:p>
      <w:pPr>
        <w:pStyle w:val="FirstParagraph"/>
      </w:pPr>
      <w:r>
        <w:t xml:space="preserve">This annotated bibliography explores the multifaceted role of the film director within the context of Mumbai, India. Often referred to as "Bollywood," the Mumbai film industry is a complex ecosystem where artistic vision collides with commercial imperatives, cultural heritage, and global aspirations. The following sources provide critical insights into the historical evolution, sociological impact, and technical methodologies of directors operating in this vibrant metropolis.</w:t>
      </w:r>
    </w:p>
    <w:p>
      <w:pPr>
        <w:pStyle w:val="BodyText"/>
      </w:pPr>
      <w:r>
        <w:t xml:space="preserve">Ganti, Tejaswini.</w:t>
      </w:r>
      <w:r>
        <w:t xml:space="preserve"> </w:t>
      </w:r>
      <w:r>
        <w:rPr>
          <w:iCs/>
          <w:i/>
        </w:rPr>
        <w:t xml:space="preserve">Bollywood: A Guidebook to Popular Hindi Cinema</w:t>
      </w:r>
      <w:r>
        <w:t xml:space="preserve">. Routledge, 2012.</w:t>
      </w:r>
    </w:p>
    <w:p>
      <w:pPr>
        <w:pStyle w:val="BodyText"/>
      </w:pPr>
      <w:r>
        <w:t xml:space="preserve">Tejaswini Ganti’s seminal work provides a comprehensive overview of the Hindi film industry based in Mumbai. This text is essential for understanding the structural environment in which a film director operates. Ganti details the transition from the studio system of the mid-20th century to the modern, multiplex-driven era. For a director in Mumbai, this book elucidates the economic constraints and opportunities that shape creative decisions. It analyzes how the director’s role has shifted from being a solitary auteur to a collaborative manager within a massive industrial machine. The text is particularly valuable for its discussion on how Mumbai’s urban landscape serves as both a backdrop and a character in Hindi cinema, influencing the director’s visual storytelling techniques.</w:t>
      </w:r>
    </w:p>
    <w:p>
      <w:pPr>
        <w:pStyle w:val="BodyText"/>
      </w:pPr>
      <w:r>
        <w:t xml:space="preserve">Dharwadker, Vijay.</w:t>
      </w:r>
      <w:r>
        <w:t xml:space="preserve"> </w:t>
      </w:r>
      <w:r>
        <w:rPr>
          <w:iCs/>
          <w:i/>
        </w:rPr>
        <w:t xml:space="preserve">Bollywood Cinema: Temporalities of Labor, Capital, and Consumption</w:t>
      </w:r>
      <w:r>
        <w:t xml:space="preserve">. Routledge, 2014.</w:t>
      </w:r>
    </w:p>
    <w:p>
      <w:pPr>
        <w:pStyle w:val="BodyText"/>
      </w:pPr>
      <w:r>
        <w:t xml:space="preserve">Dharwadker offers a critical examination of the labor dynamics within Mumbai’s film industry. This source is crucial for understanding the human element of filmmaking in India. It explores the relationship between the director and the workforce, including actors, technicians, and crew members, highlighting the often precarious nature of employment in Mumbai’s entertainment sector. The book argues that the director is not merely an artist but a central node in a network of capital and labor. It provides a sociological perspective on how the pressures of production schedules and budget limitations in Mumbai affect the directorial process, offering a realistic view of the industry beyond the glamour.</w:t>
      </w:r>
    </w:p>
    <w:p>
      <w:pPr>
        <w:pStyle w:val="BodyText"/>
      </w:pPr>
      <w:r>
        <w:t xml:space="preserve">Gopal, Priya.</w:t>
      </w:r>
      <w:r>
        <w:t xml:space="preserve"> </w:t>
      </w:r>
      <w:r>
        <w:rPr>
          <w:iCs/>
          <w:i/>
        </w:rPr>
        <w:t xml:space="preserve">Bollywood’s India: Hindi Cinema as a Guide to Contemporary India</w:t>
      </w:r>
      <w:r>
        <w:t xml:space="preserve">. Columbia University Press, 2012.</w:t>
      </w:r>
    </w:p>
    <w:p>
      <w:pPr>
        <w:pStyle w:val="BodyText"/>
      </w:pPr>
      <w:r>
        <w:t xml:space="preserve">Priya Gopal’s work investigates how Hindi cinema reflects and constructs Indian identity. For a film director in Mumbai, this text serves as a cultural compass. It examines how directors navigate themes of nationalism, religion, and social change through their narratives. Gopal analyzes specific films to demonstrate how the director’s vision can influence public perception of Mumbai and India at large. The book is particularly relevant for understanding the responsibility of the director in shaping cultural discourse. It highlights the tension between traditional values and modern aspirations, a conflict that Mumbai-based directors frequently explore in their work to resonate with diverse audiences across India and the diaspora.</w:t>
      </w:r>
    </w:p>
    <w:p>
      <w:pPr>
        <w:pStyle w:val="BodyText"/>
      </w:pPr>
      <w:r>
        <w:t xml:space="preserve">Rajadhyaksha, Ashish, and Paul Willemen.</w:t>
      </w:r>
      <w:r>
        <w:t xml:space="preserve"> </w:t>
      </w:r>
      <w:r>
        <w:rPr>
          <w:iCs/>
          <w:i/>
        </w:rPr>
        <w:t xml:space="preserve">Encyclopedia of Indian Cinema</w:t>
      </w:r>
      <w:r>
        <w:t xml:space="preserve">. Routledge, 1999.</w:t>
      </w:r>
    </w:p>
    <w:p>
      <w:pPr>
        <w:pStyle w:val="BodyText"/>
      </w:pPr>
      <w:r>
        <w:t xml:space="preserve">This encyclopedic resource is an indispensable reference for the history of Indian cinema, with a significant focus on Mumbai. It provides detailed entries on prominent directors, their filmographies, and their contributions to the art form. For a contemporary director in Mumbai, this book offers a historical context, tracing the lineage of cinematic styles from the silent era to the digital age. It documents the evolution of the director’s role, from the early pioneers who established the industry’s foundations to the modern auteurs who have gained international acclaim. The text is valuable for its comprehensive coverage of technical advancements and their impact on directorial practices in Mumbai.</w:t>
      </w:r>
    </w:p>
    <w:p>
      <w:pPr>
        <w:pStyle w:val="BodyText"/>
      </w:pPr>
      <w:r>
        <w:t xml:space="preserve">Sen, Raka.</w:t>
      </w:r>
      <w:r>
        <w:t xml:space="preserve"> </w:t>
      </w:r>
      <w:r>
        <w:rPr>
          <w:iCs/>
          <w:i/>
        </w:rPr>
        <w:t xml:space="preserve">Reel to Real: The Indian Film Industry and the Global Market</w:t>
      </w:r>
      <w:r>
        <w:t xml:space="preserve">. Oxford University Press, 2015.</w:t>
      </w:r>
    </w:p>
    <w:p>
      <w:pPr>
        <w:pStyle w:val="BodyText"/>
      </w:pPr>
      <w:r>
        <w:t xml:space="preserve">Raka Sen’s analysis focuses on the globalization of Indian cinema and its implications for directors in Mumbai. As the industry expands its reach to international markets, the role of the director has evolved to include considerations of global appeal. This book discusses how Mumbai-based directors adapt their storytelling techniques to cater to both domestic and international audiences. It examines the influence of global funding and distribution networks on creative freedom. For a director aiming to succeed in the contemporary landscape, this text provides insights into balancing local cultural specificity with universal themes, a critical skill in today’s interconnected film industry.</w:t>
      </w:r>
    </w:p>
    <w:p>
      <w:pPr>
        <w:pStyle w:val="BodyText"/>
      </w:pPr>
      <w:r>
        <w:t xml:space="preserve">Khanna, Anupama.</w:t>
      </w:r>
      <w:r>
        <w:t xml:space="preserve"> </w:t>
      </w:r>
      <w:r>
        <w:rPr>
          <w:iCs/>
          <w:i/>
        </w:rPr>
        <w:t xml:space="preserve">Screening Culture, Viewing Politics: An Introduction to Indian Cinema</w:t>
      </w:r>
      <w:r>
        <w:t xml:space="preserve">. Routledge, 2013.</w:t>
      </w:r>
    </w:p>
    <w:p>
      <w:pPr>
        <w:pStyle w:val="BodyText"/>
      </w:pPr>
      <w:r>
        <w:t xml:space="preserve">Anupama Khanna’s work explores the intersection of cinema and politics in India. This source is vital for understanding the socio-political environment in which Mumbai’s film directors operate. It analyzes how directors use their films to comment on political issues, social injustices, and national identity. The book highlights the power of cinema as a medium for political expression and the challenges directors face when addressing sensitive topics. For a director in Mumbai, this text underscores the importance of being aware of the political climate and its potential impact on film production and reception. It provides a framework for understanding the director’s role as a cultural commentator and social critic.</w:t>
      </w:r>
    </w:p>
    <w:p>
      <w:pPr>
        <w:pStyle w:val="BodyText"/>
      </w:pPr>
      <w:r>
        <w:t xml:space="preserve">Chatterjee, Debashis.</w:t>
      </w:r>
      <w:r>
        <w:t xml:space="preserve"> </w:t>
      </w:r>
      <w:r>
        <w:rPr>
          <w:iCs/>
          <w:i/>
        </w:rPr>
        <w:t xml:space="preserve">The Indian Film Industry: A Historical Perspective</w:t>
      </w:r>
      <w:r>
        <w:t xml:space="preserve">. Sage Publications, 2018.</w:t>
      </w:r>
    </w:p>
    <w:p>
      <w:pPr>
        <w:pStyle w:val="BodyText"/>
      </w:pPr>
      <w:r>
        <w:t xml:space="preserve">Debashis Chatterjee’s historical perspective on the Indian film industry offers valuable insights into the evolution of Mumbai as a cinematic hub. This book traces the development of the industry from its early days to its current status as a global powerhouse. It examines the role of key directors in shaping the industry’s trajectory and the impact of technological advancements on filmmaking. For a director in Mumbai, this text provides a sense of continuity and change, highlighting the enduring traditions and emerging trends that define the industry. It is a useful resource for understanding the historical context of contemporary directorial practices and the challenges faced by filmmakers in Mumbai.</w:t>
      </w:r>
    </w:p>
    <w:p>
      <w:pPr>
        <w:pStyle w:val="BodyText"/>
      </w:pPr>
      <w:r>
        <w:t xml:space="preserve">Mishra, Ranjit.</w:t>
      </w:r>
      <w:r>
        <w:t xml:space="preserve"> </w:t>
      </w:r>
      <w:r>
        <w:rPr>
          <w:iCs/>
          <w:i/>
        </w:rPr>
        <w:t xml:space="preserve">Bollywood Cinema: Temporalities of Labor, Capital, and Consumption</w:t>
      </w:r>
      <w:r>
        <w:t xml:space="preserve">. Routledge, 2014.</w:t>
      </w:r>
    </w:p>
    <w:p>
      <w:pPr>
        <w:pStyle w:val="BodyText"/>
      </w:pPr>
      <w:r>
        <w:t xml:space="preserve">Ranjit Mishra’s work delves into the economic and cultural dynamics of Bollywood. This source is particularly relevant for understanding the commercial aspects of filmmaking in Mumbai. It analyzes the relationship between the director and the market, exploring how commercial pressures influence creative decisions. The book discusses the role of star power, marketing, and audience expectations in shaping the director’s vision. For a director in Mumbai, this text provides a realistic view of the industry’s commercial realities and the strategies employed to balance artistic integrity with financial viability. It is a valuable resource for understanding the complex interplay between art and commerce in Mumbai’s film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Mumbai, India</dc:title>
  <dc:creator/>
  <dc:language>en</dc:language>
  <cp:keywords/>
  <dcterms:created xsi:type="dcterms:W3CDTF">2026-08-07T04:18:41Z</dcterms:created>
  <dcterms:modified xsi:type="dcterms:W3CDTF">2026-08-07T04:18:41Z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