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Moscow,</w:t>
      </w:r>
      <w:r>
        <w:t xml:space="preserve"> </w:t>
      </w:r>
      <w:r>
        <w:t xml:space="preserve">Russia</w:t>
      </w:r>
    </w:p>
    <w:bookmarkStart w:id="23" w:name="Xf7c7df8d05c795fc9bff65c40125f1ccc4430bb"/>
    <w:p>
      <w:pPr>
        <w:pStyle w:val="Heading1"/>
      </w:pPr>
      <w:r>
        <w:t xml:space="preserve">Annotated Bibliography: The Film Director in the Context of Moscow, Russia</w:t>
      </w:r>
    </w:p>
    <w:p>
      <w:pPr>
        <w:pStyle w:val="FirstParagraph"/>
      </w:pPr>
      <w:r>
        <w:rPr>
          <w:bCs/>
          <w:b/>
        </w:rPr>
        <w:t xml:space="preserve">Introduction:</w:t>
      </w:r>
      <w:r>
        <w:t xml:space="preserve"> </w:t>
      </w:r>
      <w:r>
        <w:t xml:space="preserve">The role of the film director in Russia, particularly within the cultural and political hub of Moscow, is a subject of profound complexity. Moscow serves not only as the primary production center for the Russian Federation but also as the historical stage for the Soviet cinematic revolution. This annotated bibliography compiles essential texts that analyze the evolution of the film director from the avant-garde pioneers of early 20th-century Moscow to the contemporary auteurs navigating the modern geopolitical landscape. These sources provide critical insight into how the director functions as an artist, a political actor, and a cultural historian within the specific context of the Russian capital.</w:t>
      </w:r>
    </w:p>
    <w:bookmarkStart w:id="20" w:name="X5f22766f70b102a009b91971c67f5ba15c5f13c"/>
    <w:p>
      <w:pPr>
        <w:pStyle w:val="Heading2"/>
      </w:pPr>
      <w:r>
        <w:t xml:space="preserve">Historical Foundations and the Soviet Director</w:t>
      </w:r>
    </w:p>
    <w:p>
      <w:pPr>
        <w:pStyle w:val="FirstParagraph"/>
      </w:pPr>
      <w:r>
        <w:t xml:space="preserve">Eichenbaum, Boris. "The Film Director and the Spectator." In</w:t>
      </w:r>
      <w:r>
        <w:t xml:space="preserve"> </w:t>
      </w:r>
      <w:r>
        <w:rPr>
          <w:iCs/>
          <w:i/>
        </w:rPr>
        <w:t xml:space="preserve">On Film</w:t>
      </w:r>
      <w:r>
        <w:t xml:space="preserve">, translated by Richard Taylor, University of California Press, 1995.</w:t>
      </w:r>
    </w:p>
    <w:p>
      <w:pPr>
        <w:pStyle w:val="BodyText"/>
      </w:pPr>
      <w:r>
        <w:t xml:space="preserve">Originally published in the 1920s, this seminal essay by Russian literary critic Boris Eichenbaum is foundational for understanding the theoretical underpinnings of the film director in Moscow during the Soviet avant-garde period. Eichenbaum argues that the director is not merely a recorder of reality but a "constructor" of the filmic experience. He posits that the director's primary task is to manipulate the spectator's perception through montage and framing. This text is crucial for analyzing the intellectual environment of Moscow in the 1920s, where directors like Eisenstein and Vertov were redefining the medium. It provides the theoretical vocabulary necessary to understand how the Moscow-based director was viewed as an engineer of human souls, a concept that would later be co-opted by the state.</w:t>
      </w:r>
    </w:p>
    <w:p>
      <w:pPr>
        <w:pStyle w:val="BodyText"/>
      </w:pPr>
      <w:r>
        <w:t xml:space="preserve">Taylor, Richard.</w:t>
      </w:r>
      <w:r>
        <w:t xml:space="preserve"> </w:t>
      </w:r>
      <w:r>
        <w:rPr>
          <w:iCs/>
          <w:i/>
        </w:rPr>
        <w:t xml:space="preserve">Eisenstein: The Revolution in Cinema</w:t>
      </w:r>
      <w:r>
        <w:t xml:space="preserve">. University of California Press, 1989.</w:t>
      </w:r>
    </w:p>
    <w:p>
      <w:pPr>
        <w:pStyle w:val="BodyText"/>
      </w:pPr>
      <w:r>
        <w:t xml:space="preserve">Sergei Eisenstein is perhaps the most iconic figure associated with the Moscow film director. Richard Taylor’s biography offers a comprehensive examination of Eisenstein’s life and work, focusing heavily on his time in Moscow and his relationship with the Soviet state. The text details how Eisenstein’s directorial style—characterized by intellectual montage—was developed in the studios of Moscow and how it was intended to serve revolutionary goals. For a researcher focusing on Russia, this book is indispensable for understanding the tension between artistic innovation and state ideology. It illustrates how the film director in Moscow was expected to balance avant-garde experimentation with the propagandistic demands of the Communist Party, a dynamic that continues to influence Russian cinema today.</w:t>
      </w:r>
    </w:p>
    <w:bookmarkEnd w:id="20"/>
    <w:bookmarkStart w:id="21" w:name="the-thaw-and-the-auteur-tradition"/>
    <w:p>
      <w:pPr>
        <w:pStyle w:val="Heading2"/>
      </w:pPr>
      <w:r>
        <w:t xml:space="preserve">The Thaw and the Auteur Tradition</w:t>
      </w:r>
    </w:p>
    <w:p>
      <w:pPr>
        <w:pStyle w:val="FirstParagraph"/>
      </w:pPr>
      <w:r>
        <w:t xml:space="preserve">Kenez, Peter.</w:t>
      </w:r>
      <w:r>
        <w:t xml:space="preserve"> </w:t>
      </w:r>
      <w:r>
        <w:rPr>
          <w:iCs/>
          <w:i/>
        </w:rPr>
        <w:t xml:space="preserve">Cinema and Soviet Society: From the Revolution to the Death of Stalin</w:t>
      </w:r>
      <w:r>
        <w:t xml:space="preserve">. University of California Press, 1992.</w:t>
      </w:r>
    </w:p>
    <w:p>
      <w:pPr>
        <w:pStyle w:val="BodyText"/>
      </w:pPr>
      <w:r>
        <w:t xml:space="preserve">While covering a broad period, Peter Kenez’s work provides essential context for the film director operating in Moscow under the pressures of censorship and state control. The text analyzes how directors navigated the shifting political tides of the Soviet Union. It is particularly useful for understanding the institutional framework of the Moscow film industry, including the role of Goskino (the State Committee for Cinematography). Kenez explains how the director was often forced to use allegory and subtext to convey meaning that would otherwise be banned. This source is vital for understanding the resilience of the Moscow film director, who managed to create works of profound artistic merit despite the restrictive environment of the Soviet capital.</w:t>
      </w:r>
    </w:p>
    <w:p>
      <w:pPr>
        <w:pStyle w:val="BodyText"/>
      </w:pPr>
      <w:r>
        <w:t xml:space="preserve">Shub, Mikhail.</w:t>
      </w:r>
      <w:r>
        <w:t xml:space="preserve"> </w:t>
      </w:r>
      <w:r>
        <w:rPr>
          <w:iCs/>
          <w:i/>
        </w:rPr>
        <w:t xml:space="preserve">Andrei Tarkovsky: Interviews</w:t>
      </w:r>
      <w:r>
        <w:t xml:space="preserve">. Edited by Alexander Ivakhnenko, University of California Press, 1988.</w:t>
      </w:r>
    </w:p>
    <w:p>
      <w:pPr>
        <w:pStyle w:val="BodyText"/>
      </w:pPr>
      <w:r>
        <w:t xml:space="preserve">Andrei Tarkovsky represents the spiritual and philosophical pinnacle of the Russian film director. This collection of interviews, conducted during his time working in Moscow and later in exile, offers a direct window into the mind of one of cinema’s greatest auteurs. Tarkovsky discusses his concept of "sculpting in time" and his deep connection to the Russian landscape and culture. For a study focused on Moscow, these interviews are critical because they reveal Tarkovsky’s complex relationship with the Moscow Film Studio (Mosfilm). He speaks candidly about the bureaucratic hurdles he faced and how he used the resources of the Moscow studio to create films that transcended Soviet boundaries. This text highlights the director as a spiritual seeker in a materialist society.</w:t>
      </w:r>
    </w:p>
    <w:bookmarkEnd w:id="21"/>
    <w:bookmarkStart w:id="22" w:name="X1c8db693063bb9445b82f5ccefb2620eea3360c"/>
    <w:p>
      <w:pPr>
        <w:pStyle w:val="Heading2"/>
      </w:pPr>
      <w:r>
        <w:t xml:space="preserve">Contemporary Perspectives and the Modern Era</w:t>
      </w:r>
    </w:p>
    <w:p>
      <w:pPr>
        <w:pStyle w:val="FirstParagraph"/>
      </w:pPr>
      <w:r>
        <w:t xml:space="preserve">Kater, M. H.</w:t>
      </w:r>
      <w:r>
        <w:t xml:space="preserve"> </w:t>
      </w:r>
      <w:r>
        <w:rPr>
          <w:iCs/>
          <w:i/>
        </w:rPr>
        <w:t xml:space="preserve">Soviet Culture and Society under Stalin, 1929-1953</w:t>
      </w:r>
      <w:r>
        <w:t xml:space="preserve">. Routledge, 2000.</w:t>
      </w:r>
    </w:p>
    <w:p>
      <w:pPr>
        <w:pStyle w:val="BodyText"/>
      </w:pPr>
      <w:r>
        <w:t xml:space="preserve">Although focused on the Stalinist era, this text provides necessary background for understanding the legacy that contemporary Moscow directors inherit. It details the establishment of Socialist Realism as the only acceptable artistic method. Understanding this historical constraint is essential for analyzing modern Russian cinema, where directors often react against or reinterpret these Soviet tropes. The book explains how the director’s role was codified as a "teacher of the people," a responsibility that still echoes in the expectations placed upon filmmakers in modern Russia. It serves as a historical anchor for understanding the weight of tradition that a film director in Moscow must carry.</w:t>
      </w:r>
    </w:p>
    <w:p>
      <w:pPr>
        <w:pStyle w:val="BodyText"/>
      </w:pPr>
      <w:r>
        <w:t xml:space="preserve">Oushakine, Sergei.</w:t>
      </w:r>
      <w:r>
        <w:t xml:space="preserve"> </w:t>
      </w:r>
      <w:r>
        <w:rPr>
          <w:iCs/>
          <w:i/>
        </w:rPr>
        <w:t xml:space="preserve">Theorizing the Russian Cinema: From Formalism to Post-Soviet Theory</w:t>
      </w:r>
      <w:r>
        <w:t xml:space="preserve">. Routledge, 2010.</w:t>
      </w:r>
    </w:p>
    <w:p>
      <w:pPr>
        <w:pStyle w:val="BodyText"/>
      </w:pPr>
      <w:r>
        <w:t xml:space="preserve">Sergei Oushakine’s work is a critical resource for understanding the theoretical evolution of cinema in Russia. He traces the lineage of film theory from the formalists of early Moscow to contemporary post-Soviet interpretations. This text is particularly relevant for analyzing how the role of the film director has been perceived by critics and scholars within Russia itself. Oushakine discusses the shift from the director as a political tool to the director as an individual artist in the post-Soviet era. He provides insight into the current debates within the Moscow film community regarding national identity, globalization, and the commercialization of cinema. This source is essential for a nuanced understanding of the modern Russian film landscape.</w:t>
      </w:r>
    </w:p>
    <w:p>
      <w:pPr>
        <w:pStyle w:val="BodyText"/>
      </w:pPr>
      <w:r>
        <w:t xml:space="preserve">Gorbman, Claudia.</w:t>
      </w:r>
      <w:r>
        <w:t xml:space="preserve"> </w:t>
      </w:r>
      <w:r>
        <w:rPr>
          <w:iCs/>
          <w:i/>
        </w:rPr>
        <w:t xml:space="preserve">Unheard Melodies: Narrative Film Music</w:t>
      </w:r>
      <w:r>
        <w:t xml:space="preserve">. University of California Press, 1987.</w:t>
      </w:r>
    </w:p>
    <w:p>
      <w:pPr>
        <w:pStyle w:val="BodyText"/>
      </w:pPr>
      <w:r>
        <w:t xml:space="preserve">While not exclusively about Russia, this text is frequently cited in analyses of Soviet and Russian cinema, particularly regarding the collaboration between the film director and composers in Moscow. The Russian tradition of film music is integral to the directorial vision, from Prokofiev to Shostakovich. Gorbman’s analysis helps explain how Moscow directors utilized music to create emotional and ideological resonance. For a comprehensive study of the film director in Russia, understanding this auditory dimension is crucial, as it reveals how directors in Moscow crafted immersive experiences that engaged the audience on a subconscious level, reinforcing the cultural and emotional power of the cinema.</w:t>
      </w:r>
    </w:p>
    <w:p>
      <w:pPr>
        <w:pStyle w:val="BodyText"/>
      </w:pPr>
      <w:r>
        <w:t xml:space="preserve">Taylor, Richard.</w:t>
      </w:r>
      <w:r>
        <w:t xml:space="preserve"> </w:t>
      </w:r>
      <w:r>
        <w:rPr>
          <w:iCs/>
          <w:i/>
        </w:rPr>
        <w:t xml:space="preserve">Red Star over Hollywood: The Soviet Screen in the West</w:t>
      </w:r>
      <w:r>
        <w:t xml:space="preserve">. University of California Press, 2010.</w:t>
      </w:r>
    </w:p>
    <w:p>
      <w:pPr>
        <w:pStyle w:val="BodyText"/>
      </w:pPr>
      <w:r>
        <w:t xml:space="preserve">This text explores the international reception of Soviet and Russian cinema, highlighting how Moscow-based directors influenced global filmmaking. It discusses the export of the "auteur" concept from Moscow to the West and the subsequent feedback loop. For a bibliography focused on Russia, this source is important because it contextualizes the Moscow film director within a global framework. It shows how directors in Moscow were aware of international trends and how they adapted their work for foreign audiences while maintaining a distinct Russian identity. This perspective is vital for understanding the contemporary status of Russian cinema on the world stage.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Film Director in the Context of Moscow, Russia</dc:title>
  <dc:creator/>
  <dc:language>en</dc:language>
  <cp:keywords/>
  <dcterms:created xsi:type="dcterms:W3CDTF">2026-08-07T15:47:36Z</dcterms:created>
  <dcterms:modified xsi:type="dcterms:W3CDTF">2026-08-07T15:47:36Z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