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685e93380c80f00f10a3cec6388c6209d25bd52"/>
    <w:p>
      <w:pPr>
        <w:pStyle w:val="Heading1"/>
      </w:pPr>
      <w:r>
        <w:t xml:space="preserve">Annotated Bibliography: The Evolution of the Film Director in Riyadh, Saudi Arabia</w:t>
      </w:r>
    </w:p>
    <w:p>
      <w:pPr>
        <w:pStyle w:val="FirstParagraph"/>
      </w:pPr>
      <w:r>
        <w:rPr>
          <w:bCs/>
          <w:b/>
        </w:rPr>
        <w:t xml:space="preserve">Subject:</w:t>
      </w:r>
      <w:r>
        <w:t xml:space="preserve"> </w:t>
      </w:r>
      <w:r>
        <w:t xml:space="preserve">Cinema History, Cultural Policy, and Creative Leadership</w:t>
      </w:r>
    </w:p>
    <w:p>
      <w:pPr>
        <w:pStyle w:val="BodyText"/>
      </w:pPr>
      <w:r>
        <w:rPr>
          <w:bCs/>
          <w:b/>
        </w:rPr>
        <w:t xml:space="preserve">Region:</w:t>
      </w:r>
      <w:r>
        <w:t xml:space="preserve"> </w:t>
      </w:r>
      <w:r>
        <w:t xml:space="preserve">Riyadh, Kingdom of Saudi Arabia</w:t>
      </w:r>
    </w:p>
    <w:bookmarkEnd w:id="20"/>
    <w:p>
      <w:pPr>
        <w:pStyle w:val="BodyText"/>
      </w:pPr>
      <w:r>
        <w:t xml:space="preserve">The role of the</w:t>
      </w:r>
      <w:r>
        <w:t xml:space="preserve"> </w:t>
      </w:r>
      <w:r>
        <w:rPr>
          <w:bCs/>
          <w:b/>
        </w:rPr>
        <w:t xml:space="preserve">Film Director</w:t>
      </w:r>
      <w:r>
        <w:t xml:space="preserve"> </w:t>
      </w:r>
      <w:r>
        <w:t xml:space="preserve">in</w:t>
      </w:r>
      <w:r>
        <w:t xml:space="preserve"> </w:t>
      </w:r>
      <w:r>
        <w:rPr>
          <w:bCs/>
          <w:b/>
        </w:rPr>
        <w:t xml:space="preserve">Saudi Arabia</w:t>
      </w:r>
      <w:r>
        <w:t xml:space="preserve"> </w:t>
      </w:r>
      <w:r>
        <w:t xml:space="preserve">has undergone a radical transformation over the last decade. Historically, the cinematic landscape was defined by a ban on public screenings, forcing creative expression into the shadows or exile. However, with the lifting of the ban in 2018 and the subsequent implementation of Vision 2030,</w:t>
      </w:r>
      <w:r>
        <w:t xml:space="preserve"> </w:t>
      </w:r>
      <w:r>
        <w:rPr>
          <w:bCs/>
          <w:b/>
        </w:rPr>
        <w:t xml:space="preserve">Riyadh</w:t>
      </w:r>
      <w:r>
        <w:t xml:space="preserve"> </w:t>
      </w:r>
      <w:r>
        <w:t xml:space="preserve">has emerged as a burgeoning hub for cinematic production. This</w:t>
      </w:r>
      <w:r>
        <w:t xml:space="preserve"> </w:t>
      </w:r>
      <w:r>
        <w:rPr>
          <w:bCs/>
          <w:b/>
        </w:rPr>
        <w:t xml:space="preserve">annotated bibliography</w:t>
      </w:r>
      <w:r>
        <w:t xml:space="preserve"> </w:t>
      </w:r>
      <w:r>
        <w:t xml:space="preserve">compiles essential resources that examine the shifting dynamics of the director's role within this specific cultural and geographic context. It explores how directors in Riyadh are navigating the intersection of traditional values, state-sponsored cultural initiatives, and global cinematic standards.</w:t>
      </w:r>
    </w:p>
    <w:p>
      <w:pPr>
        <w:pStyle w:val="BodyText"/>
      </w:pPr>
      <w:r>
        <w:t xml:space="preserve">Al-Saleh, M. (2021).</w:t>
      </w:r>
      <w:r>
        <w:t xml:space="preserve"> </w:t>
      </w:r>
      <w:r>
        <w:rPr>
          <w:iCs/>
          <w:i/>
        </w:rPr>
        <w:t xml:space="preserve">Shadows of the Kingdom: The Rise of Saudi Cinema.</w:t>
      </w:r>
      <w:r>
        <w:t xml:space="preserve"> </w:t>
      </w:r>
      <w:r>
        <w:t xml:space="preserve">Riyadh: Dar Al-Haramain Publishing.</w:t>
      </w:r>
    </w:p>
    <w:p>
      <w:pPr>
        <w:pStyle w:val="BodyText"/>
      </w:pPr>
      <w:r>
        <w:t xml:space="preserve">This seminal text provides a comprehensive historical overview of the</w:t>
      </w:r>
      <w:r>
        <w:t xml:space="preserve"> </w:t>
      </w:r>
      <w:r>
        <w:rPr>
          <w:bCs/>
          <w:b/>
        </w:rPr>
        <w:t xml:space="preserve">Film Director</w:t>
      </w:r>
      <w:r>
        <w:t xml:space="preserve"> </w:t>
      </w:r>
      <w:r>
        <w:t xml:space="preserve">in</w:t>
      </w:r>
      <w:r>
        <w:t xml:space="preserve"> </w:t>
      </w:r>
      <w:r>
        <w:rPr>
          <w:bCs/>
          <w:b/>
        </w:rPr>
        <w:t xml:space="preserve">Saudi Arabia</w:t>
      </w:r>
      <w:r>
        <w:t xml:space="preserve">, tracing the lineage from the underground video tape era to the modern multiplexes of</w:t>
      </w:r>
      <w:r>
        <w:t xml:space="preserve"> </w:t>
      </w:r>
      <w:r>
        <w:rPr>
          <w:bCs/>
          <w:b/>
        </w:rPr>
        <w:t xml:space="preserve">Riyadh</w:t>
      </w:r>
      <w:r>
        <w:t xml:space="preserve">. Al-Saleh argues that the contemporary director is not merely an artist but a cultural diplomat tasked with reshaping the nation's image. The book is particularly valuable for its interviews with pioneering directors who operated in secrecy, offering a unique perspective on the resilience required to create cinema in a restrictive environment. It serves as a foundational resource for understanding the socio-political pressures that define the director's workflow in the capital.</w:t>
      </w:r>
    </w:p>
    <w:p>
      <w:pPr>
        <w:pStyle w:val="BodyText"/>
      </w:pPr>
      <w:r>
        <w:t xml:space="preserve">Hassan, L. (2022). "Vision 2030 and the New Auteur: State Support for Filmmaking in Riyadh."</w:t>
      </w:r>
      <w:r>
        <w:t xml:space="preserve"> </w:t>
      </w:r>
      <w:r>
        <w:rPr>
          <w:iCs/>
          <w:i/>
        </w:rPr>
        <w:t xml:space="preserve">Journal of Middle Eastern Cultural Studies</w:t>
      </w:r>
      <w:r>
        <w:t xml:space="preserve">, 14(2), 45-68.</w:t>
      </w:r>
    </w:p>
    <w:p>
      <w:pPr>
        <w:pStyle w:val="BodyText"/>
      </w:pPr>
      <w:r>
        <w:t xml:space="preserve">Hassan’s academic article critically analyzes the impact of government funding on the creative autonomy of the</w:t>
      </w:r>
      <w:r>
        <w:t xml:space="preserve"> </w:t>
      </w:r>
      <w:r>
        <w:rPr>
          <w:bCs/>
          <w:b/>
        </w:rPr>
        <w:t xml:space="preserve">Film Director</w:t>
      </w:r>
      <w:r>
        <w:t xml:space="preserve"> </w:t>
      </w:r>
      <w:r>
        <w:t xml:space="preserve">in</w:t>
      </w:r>
      <w:r>
        <w:t xml:space="preserve"> </w:t>
      </w:r>
      <w:r>
        <w:rPr>
          <w:bCs/>
          <w:b/>
        </w:rPr>
        <w:t xml:space="preserve">Riyadh</w:t>
      </w:r>
      <w:r>
        <w:t xml:space="preserve">. The author examines the role of the General Commission for Audiovisual Media (GCAM) and how its policies have incentivized local production. This source is crucial for understanding the bureaucratic landscape a director must navigate today. Hassan posits that while funding has exploded, it has also introduced new forms of soft censorship, compelling directors to align their narratives with the state's modernization goals. This is an essential read for analyzing the economic realities of directing in</w:t>
      </w:r>
      <w:r>
        <w:t xml:space="preserve"> </w:t>
      </w:r>
      <w:r>
        <w:rPr>
          <w:bCs/>
          <w:b/>
        </w:rPr>
        <w:t xml:space="preserve">Saudi Arabia</w:t>
      </w:r>
      <w:r>
        <w:t xml:space="preserve">.</w:t>
      </w:r>
    </w:p>
    <w:p>
      <w:pPr>
        <w:pStyle w:val="BodyText"/>
      </w:pPr>
      <w:r>
        <w:t xml:space="preserve">Al-Mutairi, S. (2023).</w:t>
      </w:r>
      <w:r>
        <w:t xml:space="preserve"> </w:t>
      </w:r>
      <w:r>
        <w:rPr>
          <w:iCs/>
          <w:i/>
        </w:rPr>
        <w:t xml:space="preserve">Red Sea to Riyadh: The Logistics of Modern Saudi Filmmaking.</w:t>
      </w:r>
      <w:r>
        <w:t xml:space="preserve"> </w:t>
      </w:r>
      <w:r>
        <w:t xml:space="preserve">Jeddah: Arab Cinema Press.</w:t>
      </w:r>
    </w:p>
    <w:p>
      <w:pPr>
        <w:pStyle w:val="BodyText"/>
      </w:pPr>
      <w:r>
        <w:t xml:space="preserve">While many texts focus on the artistic or political aspects of the</w:t>
      </w:r>
      <w:r>
        <w:t xml:space="preserve"> </w:t>
      </w:r>
      <w:r>
        <w:rPr>
          <w:bCs/>
          <w:b/>
        </w:rPr>
        <w:t xml:space="preserve">Film Director</w:t>
      </w:r>
      <w:r>
        <w:t xml:space="preserve">, Al-Mutairi focuses on the practical infrastructure. This book details the rapid development of sound stages, post-production facilities, and talent pools in</w:t>
      </w:r>
      <w:r>
        <w:t xml:space="preserve"> </w:t>
      </w:r>
      <w:r>
        <w:rPr>
          <w:bCs/>
          <w:b/>
        </w:rPr>
        <w:t xml:space="preserve">Riyadh</w:t>
      </w:r>
      <w:r>
        <w:t xml:space="preserve">. It highlights how the director's role has expanded to include managing international crews and utilizing state-of-the-art technology funded by the Public Investment Fund. For a technical understanding of how a</w:t>
      </w:r>
      <w:r>
        <w:t xml:space="preserve"> </w:t>
      </w:r>
      <w:r>
        <w:rPr>
          <w:bCs/>
          <w:b/>
        </w:rPr>
        <w:t xml:space="preserve">Film Director</w:t>
      </w:r>
      <w:r>
        <w:t xml:space="preserve"> </w:t>
      </w:r>
      <w:r>
        <w:t xml:space="preserve">operates within the current industrial framework of</w:t>
      </w:r>
      <w:r>
        <w:t xml:space="preserve"> </w:t>
      </w:r>
      <w:r>
        <w:rPr>
          <w:bCs/>
          <w:b/>
        </w:rPr>
        <w:t xml:space="preserve">Saudi Arabia</w:t>
      </w:r>
      <w:r>
        <w:t xml:space="preserve">, this text is indispensable.</w:t>
      </w:r>
    </w:p>
    <w:p>
      <w:pPr>
        <w:pStyle w:val="BodyText"/>
      </w:pPr>
      <w:r>
        <w:t xml:space="preserve">Omar, K. (2020). "Breaking the Silence: Female Directors in the Saudi Capital."</w:t>
      </w:r>
      <w:r>
        <w:t xml:space="preserve"> </w:t>
      </w:r>
      <w:r>
        <w:rPr>
          <w:iCs/>
          <w:i/>
        </w:rPr>
        <w:t xml:space="preserve">International Journal of Gender and Media</w:t>
      </w:r>
      <w:r>
        <w:t xml:space="preserve">, 8(1), 112-130.</w:t>
      </w:r>
    </w:p>
    <w:p>
      <w:pPr>
        <w:pStyle w:val="BodyText"/>
      </w:pPr>
      <w:r>
        <w:t xml:space="preserve">This article addresses a critical demographic shift in</w:t>
      </w:r>
      <w:r>
        <w:t xml:space="preserve"> </w:t>
      </w:r>
      <w:r>
        <w:rPr>
          <w:bCs/>
          <w:b/>
        </w:rPr>
        <w:t xml:space="preserve">Riyadh</w:t>
      </w:r>
      <w:r>
        <w:t xml:space="preserve">: the emergence of female</w:t>
      </w:r>
      <w:r>
        <w:t xml:space="preserve"> </w:t>
      </w:r>
      <w:r>
        <w:rPr>
          <w:bCs/>
          <w:b/>
        </w:rPr>
        <w:t xml:space="preserve">Film Directors</w:t>
      </w:r>
      <w:r>
        <w:t xml:space="preserve">. Omar explores how the lifting of the driving ban and the opening of cinemas have empowered women to enter the director's chair. The study features case studies of directors who are challenging gender norms through their storytelling while operating within the cultural boundaries of</w:t>
      </w:r>
      <w:r>
        <w:t xml:space="preserve"> </w:t>
      </w:r>
      <w:r>
        <w:rPr>
          <w:bCs/>
          <w:b/>
        </w:rPr>
        <w:t xml:space="preserve">Saudi Arabia</w:t>
      </w:r>
      <w:r>
        <w:t xml:space="preserve">. It provides a nuanced look at how gender intersects with the director's authority and creative vision in the capital city.</w:t>
      </w:r>
    </w:p>
    <w:p>
      <w:pPr>
        <w:pStyle w:val="BodyText"/>
      </w:pPr>
      <w:r>
        <w:t xml:space="preserve">Riyadh Season Media Office. (2023).</w:t>
      </w:r>
      <w:r>
        <w:t xml:space="preserve"> </w:t>
      </w:r>
      <w:r>
        <w:rPr>
          <w:iCs/>
          <w:i/>
        </w:rPr>
        <w:t xml:space="preserve">Annual Report on Cultural Events and Film Production.</w:t>
      </w:r>
      <w:r>
        <w:t xml:space="preserve"> </w:t>
      </w:r>
      <w:r>
        <w:t xml:space="preserve">Riyadh: Ministry of Culture.</w:t>
      </w:r>
    </w:p>
    <w:p>
      <w:pPr>
        <w:pStyle w:val="BodyText"/>
      </w:pPr>
      <w:r>
        <w:t xml:space="preserve">As an official government document, this report offers quantitative data on the growth of the film industry in</w:t>
      </w:r>
      <w:r>
        <w:t xml:space="preserve"> </w:t>
      </w:r>
      <w:r>
        <w:rPr>
          <w:bCs/>
          <w:b/>
        </w:rPr>
        <w:t xml:space="preserve">Riyadh</w:t>
      </w:r>
      <w:r>
        <w:t xml:space="preserve">. It outlines the number of permits issued to</w:t>
      </w:r>
      <w:r>
        <w:t xml:space="preserve"> </w:t>
      </w:r>
      <w:r>
        <w:rPr>
          <w:bCs/>
          <w:b/>
        </w:rPr>
        <w:t xml:space="preserve">Film Directors</w:t>
      </w:r>
      <w:r>
        <w:t xml:space="preserve">, the budget allocations for local productions, and the attendance figures for film festivals hosted in the city. While lacking critical analysis, this source is vital for verifying the scale of the industry's expansion. It demonstrates the tangible support the state provides to the</w:t>
      </w:r>
      <w:r>
        <w:t xml:space="preserve"> </w:t>
      </w:r>
      <w:r>
        <w:rPr>
          <w:bCs/>
          <w:b/>
        </w:rPr>
        <w:t xml:space="preserve">Film Director</w:t>
      </w:r>
      <w:r>
        <w:t xml:space="preserve"> </w:t>
      </w:r>
      <w:r>
        <w:t xml:space="preserve">as a key figure in the cultural revitalization of</w:t>
      </w:r>
      <w:r>
        <w:t xml:space="preserve"> </w:t>
      </w:r>
      <w:r>
        <w:rPr>
          <w:bCs/>
          <w:b/>
        </w:rPr>
        <w:t xml:space="preserve">Saudi Arabia</w:t>
      </w:r>
      <w:r>
        <w:t xml:space="preserve">.</w:t>
      </w:r>
    </w:p>
    <w:p>
      <w:pPr>
        <w:pStyle w:val="BodyText"/>
      </w:pPr>
      <w:r>
        <w:t xml:space="preserve">Zahran, N. (2022).</w:t>
      </w:r>
      <w:r>
        <w:t xml:space="preserve"> </w:t>
      </w:r>
      <w:r>
        <w:rPr>
          <w:iCs/>
          <w:i/>
        </w:rPr>
        <w:t xml:space="preserve">Narratives of Change: Storytelling in Post-Ban Saudi Cinema.</w:t>
      </w:r>
      <w:r>
        <w:t xml:space="preserve"> </w:t>
      </w:r>
      <w:r>
        <w:t xml:space="preserve">Beirut: Dar Al-Adab.</w:t>
      </w:r>
    </w:p>
    <w:p>
      <w:pPr>
        <w:pStyle w:val="BodyText"/>
      </w:pPr>
      <w:r>
        <w:t xml:space="preserve">Zahran’s work focuses on the thematic evolution of films directed in</w:t>
      </w:r>
      <w:r>
        <w:t xml:space="preserve"> </w:t>
      </w:r>
      <w:r>
        <w:rPr>
          <w:bCs/>
          <w:b/>
        </w:rPr>
        <w:t xml:space="preserve">Riyadh</w:t>
      </w:r>
      <w:r>
        <w:t xml:space="preserve"> </w:t>
      </w:r>
      <w:r>
        <w:t xml:space="preserve">since 2018. The author argues that the modern</w:t>
      </w:r>
      <w:r>
        <w:t xml:space="preserve"> </w:t>
      </w:r>
      <w:r>
        <w:rPr>
          <w:bCs/>
          <w:b/>
        </w:rPr>
        <w:t xml:space="preserve">Film Director</w:t>
      </w:r>
      <w:r>
        <w:t xml:space="preserve"> </w:t>
      </w:r>
      <w:r>
        <w:t xml:space="preserve">in</w:t>
      </w:r>
      <w:r>
        <w:t xml:space="preserve"> </w:t>
      </w:r>
      <w:r>
        <w:rPr>
          <w:bCs/>
          <w:b/>
        </w:rPr>
        <w:t xml:space="preserve">Saudi Arabia</w:t>
      </w:r>
      <w:r>
        <w:t xml:space="preserve"> </w:t>
      </w:r>
      <w:r>
        <w:t xml:space="preserve">is uniquely positioned to explore themes of identity, tradition, and modernity that were previously taboo. By analyzing scripts and final cuts from Riyadh-based productions, Zahran illustrates how directors are crafting a new national narrative. This source is essential for literary and cultural critics examining the content created by directors in the region.</w:t>
      </w:r>
    </w:p>
    <w:p>
      <w:pPr>
        <w:pStyle w:val="BodyText"/>
      </w:pPr>
      <w:r>
        <w:t xml:space="preserve">Global Screen. (2023). "Saudi Arabia: The Next Hollywood?"</w:t>
      </w:r>
      <w:r>
        <w:t xml:space="preserve"> </w:t>
      </w:r>
      <w:r>
        <w:rPr>
          <w:iCs/>
          <w:i/>
        </w:rPr>
        <w:t xml:space="preserve">Global Screen Magazine</w:t>
      </w:r>
      <w:r>
        <w:t xml:space="preserve">, Online Edition.</w:t>
      </w:r>
    </w:p>
    <w:p>
      <w:pPr>
        <w:pStyle w:val="BodyText"/>
      </w:pPr>
      <w:r>
        <w:t xml:space="preserve">This industry report provides an external, international perspective on the ambitions of</w:t>
      </w:r>
      <w:r>
        <w:t xml:space="preserve"> </w:t>
      </w:r>
      <w:r>
        <w:rPr>
          <w:bCs/>
          <w:b/>
        </w:rPr>
        <w:t xml:space="preserve">Riyadh</w:t>
      </w:r>
      <w:r>
        <w:t xml:space="preserve"> </w:t>
      </w:r>
      <w:r>
        <w:t xml:space="preserve">to become a global film hub. It discusses the incentives offered to foreign</w:t>
      </w:r>
      <w:r>
        <w:t xml:space="preserve"> </w:t>
      </w:r>
      <w:r>
        <w:rPr>
          <w:bCs/>
          <w:b/>
        </w:rPr>
        <w:t xml:space="preserve">Film Directors</w:t>
      </w:r>
      <w:r>
        <w:t xml:space="preserve"> </w:t>
      </w:r>
      <w:r>
        <w:t xml:space="preserve">to shoot in</w:t>
      </w:r>
      <w:r>
        <w:t xml:space="preserve"> </w:t>
      </w:r>
      <w:r>
        <w:rPr>
          <w:bCs/>
          <w:b/>
        </w:rPr>
        <w:t xml:space="preserve">Saudi Arabia</w:t>
      </w:r>
      <w:r>
        <w:t xml:space="preserve"> </w:t>
      </w:r>
      <w:r>
        <w:t xml:space="preserve">and the collaboration between local and international talent. The article highlights the challenges of cultural adaptation for foreign directors working in the region. It serves as a comparative resource, placing the</w:t>
      </w:r>
      <w:r>
        <w:t xml:space="preserve"> </w:t>
      </w:r>
      <w:r>
        <w:rPr>
          <w:bCs/>
          <w:b/>
        </w:rPr>
        <w:t xml:space="preserve">Film Director</w:t>
      </w:r>
      <w:r>
        <w:t xml:space="preserve"> </w:t>
      </w:r>
      <w:r>
        <w:t xml:space="preserve">in</w:t>
      </w:r>
      <w:r>
        <w:t xml:space="preserve"> </w:t>
      </w:r>
      <w:r>
        <w:rPr>
          <w:bCs/>
          <w:b/>
        </w:rPr>
        <w:t xml:space="preserve">Riyadh</w:t>
      </w:r>
      <w:r>
        <w:t xml:space="preserve"> </w:t>
      </w:r>
      <w:r>
        <w:t xml:space="preserve">within the context of the global entertainment market.</w:t>
      </w:r>
    </w:p>
    <w:p>
      <w:pPr>
        <w:pStyle w:val="BodyText"/>
      </w:pPr>
      <w:r>
        <w:t xml:space="preserve">Document generated for educational and research purposes regarding the film industry in Riyadh,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Evolution of the Film Director in Riyadh, Saudi Arabia</dc:title>
  <dc:creator/>
  <dc:language>en</dc:language>
  <cp:keywords/>
  <dcterms:created xsi:type="dcterms:W3CDTF">2026-08-07T04:18:31Z</dcterms:created>
  <dcterms:modified xsi:type="dcterms:W3CDTF">2026-08-07T04:18:31Z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