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Kabul,</w:t>
      </w:r>
      <w:r>
        <w:t xml:space="preserve"> </w:t>
      </w:r>
      <w:r>
        <w:t xml:space="preserve">Afghanistan</w:t>
      </w:r>
    </w:p>
    <w:bookmarkStart w:id="24" w:name="X7945cfa33beb0b2fbbba8518efcc00841c76404"/>
    <w:p>
      <w:pPr>
        <w:pStyle w:val="Heading1"/>
      </w:pPr>
      <w:r>
        <w:t xml:space="preserve">Annotated Bibliography: The Role of the Financial Analyst in Kabul, Afghanistan</w:t>
      </w:r>
    </w:p>
    <w:p>
      <w:pPr>
        <w:pStyle w:val="FirstParagraph"/>
      </w:pPr>
      <w:r>
        <w:t xml:space="preserve">This annotated bibliography compiles essential resources regarding the profession of the financial analyst within the specific economic and geopolitical context of Kabul, Afghanistan. The selection of texts addresses the unique challenges of operating in a developing economy, the impact of international aid on local financial structures, and the critical need for robust financial oversight in the Afghan banking sector. These resources are designed to assist professionals, students, and policymakers in understanding how financial analysis is applied to stabilize and grow the economy of the Afghan capital.</w:t>
      </w:r>
    </w:p>
    <w:bookmarkStart w:id="20" w:name="introduction-to-the-financial-landscape"/>
    <w:p>
      <w:pPr>
        <w:pStyle w:val="Heading2"/>
      </w:pPr>
      <w:r>
        <w:t xml:space="preserve">Introduction to the Financial Landscape</w:t>
      </w:r>
    </w:p>
    <w:p>
      <w:pPr>
        <w:pStyle w:val="FirstParagraph"/>
      </w:pPr>
      <w:r>
        <w:t xml:space="preserve">World Bank. (2023).</w:t>
      </w:r>
      <w:r>
        <w:t xml:space="preserve"> </w:t>
      </w:r>
      <w:r>
        <w:rPr>
          <w:iCs/>
          <w:i/>
        </w:rPr>
        <w:t xml:space="preserve">Afghanistan Economic Monitor: Navigating the Crisis.</w:t>
      </w:r>
      <w:r>
        <w:t xml:space="preserve"> </w:t>
      </w:r>
      <w:r>
        <w:t xml:space="preserve">World Bank Group.</w:t>
      </w:r>
    </w:p>
    <w:p>
      <w:pPr>
        <w:pStyle w:val="BodyText"/>
      </w:pPr>
      <w:r>
        <w:t xml:space="preserve">This report provides a comprehensive macroeconomic overview of Afghanistan, with a specific focus on the financial sector in Kabul. For the financial analyst, this document is indispensable as it outlines the current liquidity constraints, inflation rates, and the status of the Afghan Afghani. The report details how the suspension of international aid has altered the cash flow dynamics for businesses in Kabul. It serves as a primary source for analysts conducting feasibility studies or risk assessments for local enterprises. The data presented allows analysts to model economic scenarios based on fluctuating foreign exchange reserves, a critical skill for anyone working in Kabul's volatile market.</w:t>
      </w:r>
    </w:p>
    <w:p>
      <w:pPr>
        <w:pStyle w:val="BodyText"/>
      </w:pPr>
      <w:r>
        <w:t xml:space="preserve">International Monetary Fund (IMF). (2022).</w:t>
      </w:r>
      <w:r>
        <w:t xml:space="preserve"> </w:t>
      </w:r>
      <w:r>
        <w:rPr>
          <w:iCs/>
          <w:i/>
        </w:rPr>
        <w:t xml:space="preserve">Afghanistan: Financial Sector Assessment Program.</w:t>
      </w:r>
      <w:r>
        <w:t xml:space="preserve"> </w:t>
      </w:r>
      <w:r>
        <w:t xml:space="preserve">IMF Country Report.</w:t>
      </w:r>
    </w:p>
    <w:p>
      <w:pPr>
        <w:pStyle w:val="BodyText"/>
      </w:pPr>
      <w:r>
        <w:t xml:space="preserve">The IMF’s assessment offers a deep dive into the regulatory framework governing banks and financial institutions in Afghanistan. For a financial analyst operating in Kabul, understanding these regulations is paramount. The document evaluates the Central Bank of Afghanistan's policies regarding capital adequacy and credit risk management. It highlights the disconnect between formal banking regulations and the reality of cash-based transactions prevalent in Kabul. Analysts can use this text to identify gaps in the market where financial technology or improved auditing services are needed. It is a crucial reference for understanding the compliance requirements that financial analysts must navigate when advising local banks.</w:t>
      </w:r>
    </w:p>
    <w:bookmarkEnd w:id="20"/>
    <w:bookmarkStart w:id="21" w:name="banking-and-financial-management"/>
    <w:p>
      <w:pPr>
        <w:pStyle w:val="Heading2"/>
      </w:pPr>
      <w:r>
        <w:t xml:space="preserve">Banking and Financial Management</w:t>
      </w:r>
    </w:p>
    <w:p>
      <w:pPr>
        <w:pStyle w:val="FirstParagraph"/>
      </w:pPr>
      <w:r>
        <w:t xml:space="preserve">Central Bank of Afghanistan (Da Afghanistan Bank). (2021).</w:t>
      </w:r>
      <w:r>
        <w:t xml:space="preserve"> </w:t>
      </w:r>
      <w:r>
        <w:rPr>
          <w:iCs/>
          <w:i/>
        </w:rPr>
        <w:t xml:space="preserve">Annual Report on Banking Sector Performance.</w:t>
      </w:r>
      <w:r>
        <w:t xml:space="preserve"> </w:t>
      </w:r>
      <w:r>
        <w:t xml:space="preserve">Kabul: Da Afghanistan Bank.</w:t>
      </w:r>
    </w:p>
    <w:p>
      <w:pPr>
        <w:pStyle w:val="BodyText"/>
      </w:pPr>
      <w:r>
        <w:t xml:space="preserve">This official publication from the Central Bank provides granular data on the performance of commercial banks headquartered in Kabul. It includes statistics on loan portfolios, non-performing loans, and deposit growth. For the financial analyst, this is a foundational text for comparative analysis. It allows analysts to benchmark individual bank performance against the national average. The report also sheds light on the credit availability for small and medium-sized enterprises (SMEs) in Kabul, which is a key area for investment analysis. By studying the trends in this report, analysts can forecast liquidity trends and advise clients on optimal cash management strategies within the Afghan banking system.</w:t>
      </w:r>
    </w:p>
    <w:p>
      <w:pPr>
        <w:pStyle w:val="BodyText"/>
      </w:pPr>
      <w:r>
        <w:t xml:space="preserve">Kharabi, M. (2020).</w:t>
      </w:r>
      <w:r>
        <w:t xml:space="preserve"> </w:t>
      </w:r>
      <w:r>
        <w:rPr>
          <w:iCs/>
          <w:i/>
        </w:rPr>
        <w:t xml:space="preserve">Financial Management in Developing Economies: The Afghan Context.</w:t>
      </w:r>
      <w:r>
        <w:t xml:space="preserve"> </w:t>
      </w:r>
      <w:r>
        <w:t xml:space="preserve">Kabul University Press.</w:t>
      </w:r>
    </w:p>
    <w:p>
      <w:pPr>
        <w:pStyle w:val="BodyText"/>
      </w:pPr>
      <w:r>
        <w:t xml:space="preserve">This academic text bridges the gap between theoretical financial management and the practical realities of doing business in Afghanistan. It specifically addresses the challenges faced by financial analysts in Kabul, such as currency volatility and limited access to global financial markets. The author discusses strategies for risk mitigation that are tailored to the Afghan environment. This book is particularly useful for junior analysts seeking to understand how to adapt standard financial models to a context where data reliability can be an issue. It emphasizes the importance of qualitative analysis alongside quantitative data, a skill set that is highly valued in Kabul's business community.</w:t>
      </w:r>
    </w:p>
    <w:bookmarkEnd w:id="21"/>
    <w:bookmarkStart w:id="22" w:name="X1afbd25f8999eb3ee6c922d8614627e2d8a5318"/>
    <w:p>
      <w:pPr>
        <w:pStyle w:val="Heading2"/>
      </w:pPr>
      <w:r>
        <w:t xml:space="preserve">International Aid and Economic Development</w:t>
      </w:r>
    </w:p>
    <w:p>
      <w:pPr>
        <w:pStyle w:val="FirstParagraph"/>
      </w:pPr>
      <w:r>
        <w:t xml:space="preserve">United Nations Development Programme (UNDP). (2023).</w:t>
      </w:r>
      <w:r>
        <w:t xml:space="preserve"> </w:t>
      </w:r>
      <w:r>
        <w:rPr>
          <w:iCs/>
          <w:i/>
        </w:rPr>
        <w:t xml:space="preserve">Economic Recovery and Financial Inclusion in Afghanistan.</w:t>
      </w:r>
      <w:r>
        <w:t xml:space="preserve"> </w:t>
      </w:r>
      <w:r>
        <w:t xml:space="preserve">UNDP Afghanistan.</w:t>
      </w:r>
    </w:p>
    <w:p>
      <w:pPr>
        <w:pStyle w:val="BodyText"/>
      </w:pPr>
      <w:r>
        <w:t xml:space="preserve">This report focuses on the role of financial inclusion in stabilizing the economy of Kabul. It examines how microfinance institutions and mobile banking services are expanding access to financial tools for the population. For the financial analyst, this document provides insights into emerging market segments. It highlights the potential for growth in the fintech sector within Kabul. The report also analyzes the flow of remittances, which constitute a significant portion of the capital in the Afghan economy. Analysts can use this information to assess the financial health of households and businesses that rely on these funds, providing a more holistic view of the economic landscape in the capital.</w:t>
      </w:r>
    </w:p>
    <w:p>
      <w:pPr>
        <w:pStyle w:val="BodyText"/>
      </w:pPr>
      <w:r>
        <w:t xml:space="preserve">Asian Development Bank (ADB). (2022).</w:t>
      </w:r>
      <w:r>
        <w:t xml:space="preserve"> </w:t>
      </w:r>
      <w:r>
        <w:rPr>
          <w:iCs/>
          <w:i/>
        </w:rPr>
        <w:t xml:space="preserve">Rebuilding Afghanistan's Financial Infrastructure.</w:t>
      </w:r>
      <w:r>
        <w:t xml:space="preserve"> </w:t>
      </w:r>
      <w:r>
        <w:t xml:space="preserve">ADB Publications.</w:t>
      </w:r>
    </w:p>
    <w:p>
      <w:pPr>
        <w:pStyle w:val="BodyText"/>
      </w:pPr>
      <w:r>
        <w:t xml:space="preserve">This publication outlines the long-term strategies for rebuilding the financial infrastructure in Afghanistan, with a focus on Kabul as the economic hub. It discusses the need for modernizing payment systems and strengthening the capacity of financial regulators. For the financial analyst, this text is a roadmap for future investment opportunities. It identifies sectors that are likely to receive international support and funding. The report also emphasizes the importance of transparency and accountability in financial reporting, which are key areas where financial analysts can add value. It serves as a guide for analysts looking to align their work with broader development goals in the region.</w:t>
      </w:r>
    </w:p>
    <w:bookmarkEnd w:id="22"/>
    <w:bookmarkStart w:id="23" w:name="professional-standards-and-ethics"/>
    <w:p>
      <w:pPr>
        <w:pStyle w:val="Heading2"/>
      </w:pPr>
      <w:r>
        <w:t xml:space="preserve">Professional Standards and Ethics</w:t>
      </w:r>
    </w:p>
    <w:p>
      <w:pPr>
        <w:pStyle w:val="FirstParagraph"/>
      </w:pPr>
      <w:r>
        <w:t xml:space="preserve">CFA Institute. (2021).</w:t>
      </w:r>
      <w:r>
        <w:t xml:space="preserve"> </w:t>
      </w:r>
      <w:r>
        <w:rPr>
          <w:iCs/>
          <w:i/>
        </w:rPr>
        <w:t xml:space="preserve">Global Investment Performance Standards (GIPS).</w:t>
      </w:r>
      <w:r>
        <w:t xml:space="preserve"> </w:t>
      </w:r>
      <w:r>
        <w:t xml:space="preserve">CFA Institute Research Foundation.</w:t>
      </w:r>
    </w:p>
    <w:p>
      <w:pPr>
        <w:pStyle w:val="BodyText"/>
      </w:pPr>
      <w:r>
        <w:t xml:space="preserve">While a global standard, this document is critical for financial analysts in Kabul who aspire to international recognition. It sets the benchmark for ethical conduct and performance reporting. In a market where trust is a currency, adhering to these standards can differentiate a financial analyst in Kabul from their peers. The text provides guidelines on how to present financial data accurately and transparently. For analysts working with international donors or investors, familiarity with GIPS is often a prerequisite. This resource ensures that financial analysis conducted in Kabul meets global expectations, thereby facilitating cross-border investment and cooperation.</w:t>
      </w:r>
    </w:p>
    <w:p>
      <w:pPr>
        <w:pStyle w:val="BodyText"/>
      </w:pPr>
      <w:r>
        <w:t xml:space="preserve">Afghan Institute of Finance. (2019).</w:t>
      </w:r>
      <w:r>
        <w:t xml:space="preserve"> </w:t>
      </w:r>
      <w:r>
        <w:rPr>
          <w:iCs/>
          <w:i/>
        </w:rPr>
        <w:t xml:space="preserve">Code of Ethics for Financial Professionals in Afghanistan.</w:t>
      </w:r>
      <w:r>
        <w:t xml:space="preserve"> </w:t>
      </w:r>
      <w:r>
        <w:t xml:space="preserve">Kabul: AIF.</w:t>
      </w:r>
    </w:p>
    <w:p>
      <w:pPr>
        <w:pStyle w:val="BodyText"/>
      </w:pPr>
      <w:r>
        <w:t xml:space="preserve">This local code of ethics addresses the specific cultural and professional challenges faced by financial analysts in Afghanistan. It covers issues such as conflict of interest, confidentiality, and professional competence within the Afghan context. For the financial analyst, this document is a practical guide to maintaining integrity in a complex environment. It reinforces the importance of building trust with clients and stakeholders in Kabul. By adhering to this code, analysts contribute to the professionalization of the financial sector in Afghanistan. It is an essential reference for anyone seeking to establish a reputable career as a financial analyst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Kabul, Afghanistan</dc:title>
  <dc:creator/>
  <dc:language>en</dc:language>
  <cp:keywords/>
  <dcterms:created xsi:type="dcterms:W3CDTF">2026-08-07T02:14:17Z</dcterms:created>
  <dcterms:modified xsi:type="dcterms:W3CDTF">2026-08-07T02:14:17Z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