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Brisbane,</w:t>
      </w:r>
      <w:r>
        <w:t xml:space="preserve"> </w:t>
      </w:r>
      <w:r>
        <w:t xml:space="preserve">Australia</w:t>
      </w:r>
    </w:p>
    <w:bookmarkStart w:id="22" w:name="Xb4578642e2a0c17389a1b6a7538592f382cb180"/>
    <w:p>
      <w:pPr>
        <w:pStyle w:val="Heading1"/>
      </w:pPr>
      <w:r>
        <w:t xml:space="preserve">Annotated Bibliography: The Role of the Financial Analyst in Brisbane, Australia</w:t>
      </w:r>
    </w:p>
    <w:p>
      <w:pPr>
        <w:pStyle w:val="FirstParagraph"/>
      </w:pPr>
      <w:r>
        <w:t xml:space="preserve">This annotated bibliography provides a comprehensive overview of the professional landscape, regulatory requirements, and economic context for Financial Analysts operating within Brisbane, Australia. The selected resources cover industry standards, local economic drivers, and the specific skill sets required to succeed in the Queensland capital's financial sector.</w:t>
      </w:r>
    </w:p>
    <w:bookmarkStart w:id="20" w:name="introduction"/>
    <w:p>
      <w:pPr>
        <w:pStyle w:val="Heading2"/>
      </w:pPr>
      <w:r>
        <w:t xml:space="preserve">Introduction</w:t>
      </w:r>
    </w:p>
    <w:p>
      <w:pPr>
        <w:pStyle w:val="FirstParagraph"/>
      </w:pPr>
      <w:r>
        <w:t xml:space="preserve">Brisbane has emerged as a critical hub for financial services in Australia, driven by infrastructure projects, a growing population, and a robust mining and resources sector. For a Financial Analyst, understanding the local regulatory environment governed by the Australian Securities and Investments Commission (ASIC) and the Australian Accounting Standards Board (AASB) is paramount. The following entries detail the essential literature and reports necessary for professionals in this field.</w:t>
      </w:r>
    </w:p>
    <w:p>
      <w:pPr>
        <w:pStyle w:val="BodyText"/>
      </w:pPr>
      <w:r>
        <w:t xml:space="preserve">Australian Securities and Investments Commission (ASIC). (2023).</w:t>
      </w:r>
      <w:r>
        <w:t xml:space="preserve"> </w:t>
      </w:r>
      <w:r>
        <w:rPr>
          <w:iCs/>
          <w:i/>
        </w:rPr>
        <w:t xml:space="preserve">Financial Services Guide: Obligations for Financial Advisers and Analysts</w:t>
      </w:r>
      <w:r>
        <w:t xml:space="preserve">. Canberra: ASIC.</w:t>
      </w:r>
    </w:p>
    <w:p>
      <w:pPr>
        <w:pStyle w:val="BodyText"/>
      </w:pPr>
      <w:r>
        <w:t xml:space="preserve">This official publication from ASIC is a foundational text for any Financial Analyst working in Australia, including Brisbane. It outlines the legal obligations, licensing requirements, and ethical standards mandated by the Corporations Act 2001. For analysts in Brisbane, this document is crucial for understanding compliance within the city's growing wealth management and corporate finance sectors. It details the "best interests duty," ensuring that analysts provide advice that is genuinely in the client's best interest, a standard strictly enforced in Queensland's financial markets.</w:t>
      </w:r>
    </w:p>
    <w:p>
      <w:pPr>
        <w:pStyle w:val="BodyText"/>
      </w:pPr>
      <w:r>
        <w:t xml:space="preserve">Australian Bureau of Statistics (ABS). (2024).</w:t>
      </w:r>
      <w:r>
        <w:t xml:space="preserve"> </w:t>
      </w:r>
      <w:r>
        <w:rPr>
          <w:iCs/>
          <w:i/>
        </w:rPr>
        <w:t xml:space="preserve">Queensland Economic Activity: GDP and Industry Analysis</w:t>
      </w:r>
      <w:r>
        <w:t xml:space="preserve">. Canberra: ABS.</w:t>
      </w:r>
    </w:p>
    <w:p>
      <w:pPr>
        <w:pStyle w:val="BodyText"/>
      </w:pPr>
      <w:r>
        <w:t xml:space="preserve">This statistical report provides granular data on the economic performance of Queensland, with specific breakdowns for the Brisbane metropolitan area. For a Financial Analyst, this resource is indispensable for macroeconomic analysis and forecasting. It highlights the dominance of the construction, mining, and professional services sectors in Brisbane. Analysts use this data to assess market trends, evaluate investment risks, and prepare financial models that reflect the local economic reality. The report's insights into Brisbane's infrastructure spending are particularly relevant for analysts advising on public-private partnerships.</w:t>
      </w:r>
    </w:p>
    <w:p>
      <w:pPr>
        <w:pStyle w:val="BodyText"/>
      </w:pPr>
      <w:r>
        <w:t xml:space="preserve">CFA Institute. (2023).</w:t>
      </w:r>
      <w:r>
        <w:t xml:space="preserve"> </w:t>
      </w:r>
      <w:r>
        <w:rPr>
          <w:iCs/>
          <w:i/>
        </w:rPr>
        <w:t xml:space="preserve">The Body of Knowledge: Financial Analysis and Valuation</w:t>
      </w:r>
      <w:r>
        <w:t xml:space="preserve">. Charlottesville, VA: CFA Institute.</w:t>
      </w:r>
    </w:p>
    <w:p>
      <w:pPr>
        <w:pStyle w:val="BodyText"/>
      </w:pPr>
      <w:r>
        <w:t xml:space="preserve">While a global standard, this text is highly relevant to Financial Analysts in Brisbane who pursue the Chartered Financial Analyst (CFA) designation, a credential highly valued by Brisbane's major banks and investment firms. The text covers advanced financial reporting, equity analysis, and portfolio management. In the context of Australia, it provides the theoretical framework necessary to analyze Australian-listed companies on the ASX (Australian Securities Exchange). It emphasizes ethical standards and quantitative methods that are directly applicable to the rigorous demands of the Brisbane financial market.</w:t>
      </w:r>
    </w:p>
    <w:p>
      <w:pPr>
        <w:pStyle w:val="BodyText"/>
      </w:pPr>
      <w:r>
        <w:t xml:space="preserve">Queensland Treasury. (2023).</w:t>
      </w:r>
      <w:r>
        <w:t xml:space="preserve"> </w:t>
      </w:r>
      <w:r>
        <w:rPr>
          <w:iCs/>
          <w:i/>
        </w:rPr>
        <w:t xml:space="preserve">Brisbane 2032: Economic Impact and Investment Opportunities</w:t>
      </w:r>
      <w:r>
        <w:t xml:space="preserve">. Brisbane: Queensland Government.</w:t>
      </w:r>
    </w:p>
    <w:p>
      <w:pPr>
        <w:pStyle w:val="BodyText"/>
      </w:pPr>
      <w:r>
        <w:t xml:space="preserve">This government report focuses on the economic implications of Brisbane hosting the 2032 Olympic and Paralympic Games. For Financial Analysts, this document is a critical resource for understanding long-term investment trends in the city. It details projected infrastructure developments, tourism growth, and urban renewal projects. Analysts specializing in real estate, construction finance, or municipal bonds in Brisbane must reference this report to accurately forecast cash flows and assess the viability of projects tied to the Olympic legacy. It provides a unique, localized perspective on future economic drivers.</w:t>
      </w:r>
    </w:p>
    <w:p>
      <w:pPr>
        <w:pStyle w:val="BodyText"/>
      </w:pPr>
      <w:r>
        <w:t xml:space="preserve">Australian Accounting Standards Board (AASB). (2023).</w:t>
      </w:r>
      <w:r>
        <w:t xml:space="preserve"> </w:t>
      </w:r>
      <w:r>
        <w:rPr>
          <w:iCs/>
          <w:i/>
        </w:rPr>
        <w:t xml:space="preserve">Australian Accounting Standards: Financial Reporting</w:t>
      </w:r>
      <w:r>
        <w:t xml:space="preserve">. Sydney: AASB.</w:t>
      </w:r>
    </w:p>
    <w:p>
      <w:pPr>
        <w:pStyle w:val="BodyText"/>
      </w:pPr>
      <w:r>
        <w:t xml:space="preserve">This compilation of accounting standards is essential for Financial Analysts who interpret financial statements of Australian entities. It ensures that analysts in Brisbane are applying the correct accounting principles when evaluating companies listed on the ASX or operating within Queensland. The standards cover revenue recognition, lease accounting, and financial instruments. Mastery of these standards is non-negotiable for analysts preparing due diligence reports, valuation models, or investment recommendations for clients in the Brisbane market.</w:t>
      </w:r>
    </w:p>
    <w:p>
      <w:pPr>
        <w:pStyle w:val="BodyText"/>
      </w:pPr>
      <w:r>
        <w:t xml:space="preserve">Reserve Bank of Australia (RBA). (2024).</w:t>
      </w:r>
      <w:r>
        <w:t xml:space="preserve"> </w:t>
      </w:r>
      <w:r>
        <w:rPr>
          <w:iCs/>
          <w:i/>
        </w:rPr>
        <w:t xml:space="preserve">Financial Stability Review: Regional Perspectives</w:t>
      </w:r>
      <w:r>
        <w:t xml:space="preserve">. Sydney: RBA.</w:t>
      </w:r>
    </w:p>
    <w:p>
      <w:pPr>
        <w:pStyle w:val="BodyText"/>
      </w:pPr>
      <w:r>
        <w:t xml:space="preserve">This biannual review provides insights into the stability of the Australian financial system, with specific sections addressing regional risks, including those relevant to Queensland. For a Financial Analyst in Brisbane, this report is vital for understanding interest rate trends, credit conditions, and housing market dynamics. It helps analysts assess the risk profile of loans and investments in the Brisbane property market, which is a significant component of the local economy. The review also highlights systemic risks that could impact financial institutions operating in the city.</w:t>
      </w:r>
    </w:p>
    <w:p>
      <w:pPr>
        <w:pStyle w:val="BodyText"/>
      </w:pPr>
      <w:r>
        <w:t xml:space="preserve">CPA Australia. (2023).</w:t>
      </w:r>
      <w:r>
        <w:t xml:space="preserve"> </w:t>
      </w:r>
      <w:r>
        <w:rPr>
          <w:iCs/>
          <w:i/>
        </w:rPr>
        <w:t xml:space="preserve">Financial Analysis and Reporting: A Practical Guide for Australian Professionals</w:t>
      </w:r>
      <w:r>
        <w:t xml:space="preserve">. Sydney: CPA Australia.</w:t>
      </w:r>
    </w:p>
    <w:p>
      <w:pPr>
        <w:pStyle w:val="BodyText"/>
      </w:pPr>
      <w:r>
        <w:t xml:space="preserve">This practical guide is tailored to the Australian professional environment and is highly recommended for Financial Analysts seeking membership with CPA Australia. It covers financial statement analysis, ratio analysis, and performance measurement in the context of Australian business practices. For analysts in Brisbane, it offers case studies and examples relevant to local industries such as mining, agriculture, and tourism. The guide bridges the gap between theoretical knowledge and practical application, making it a valuable resource for day-to-day financial analysis tasks.</w:t>
      </w:r>
    </w:p>
    <w:p>
      <w:pPr>
        <w:pStyle w:val="BodyText"/>
      </w:pPr>
      <w:r>
        <w:t xml:space="preserve">Brisbane City Council. (2023).</w:t>
      </w:r>
      <w:r>
        <w:t xml:space="preserve"> </w:t>
      </w:r>
      <w:r>
        <w:rPr>
          <w:iCs/>
          <w:i/>
        </w:rPr>
        <w:t xml:space="preserve">Economic Development Strategy: Growing Brisbane's Economy</w:t>
      </w:r>
      <w:r>
        <w:t xml:space="preserve">. Brisbane: Brisbane City Council.</w:t>
      </w:r>
    </w:p>
    <w:p>
      <w:pPr>
        <w:pStyle w:val="BodyText"/>
      </w:pPr>
      <w:r>
        <w:t xml:space="preserve">This strategic document outlines the city's vision for economic growth, focusing on innovation, sustainability, and workforce development. For Financial Analysts, it provides context for understanding the regulatory and policy environment in which businesses operate in Brisbane. It highlights key growth sectors such as technology, health, and clean energy. Analysts advising on corporate strategy or investment opportunities in Brisbane should use this report to align their recommendations with the city's long-term economic goals and incentives.</w:t>
      </w:r>
    </w:p>
    <w:bookmarkEnd w:id="20"/>
    <w:bookmarkStart w:id="21" w:name="conclusion"/>
    <w:p>
      <w:pPr>
        <w:pStyle w:val="Heading2"/>
      </w:pPr>
      <w:r>
        <w:t xml:space="preserve">Conclusion</w:t>
      </w:r>
    </w:p>
    <w:p>
      <w:pPr>
        <w:pStyle w:val="FirstParagraph"/>
      </w:pPr>
      <w:r>
        <w:t xml:space="preserve">The role of a Financial Analyst in Brisbane, Australia, is multifaceted, requiring a deep understanding of both global financial principles and local economic conditions. The resources listed in this annotated bibliography provide a solid foundation for navigating the regulatory landscape, analyzing market trends, and making informed financial decisions. By leveraging these texts, analysts can contribute effectively to the growth and stability of Brisbane's dynamic financial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Brisbane, Australia</dc:title>
  <dc:creator/>
  <dc:language>en</dc:language>
  <cp:keywords/>
  <dcterms:created xsi:type="dcterms:W3CDTF">2026-08-06T23:54:51Z</dcterms:created>
  <dcterms:modified xsi:type="dcterms:W3CDTF">2026-08-06T23:54:51Z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