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p>
    <w:bookmarkStart w:id="24" w:name="Xe3f1fce8de7e5ff93b06c69ccfa8559be736b0f"/>
    <w:p>
      <w:pPr>
        <w:pStyle w:val="Heading1"/>
      </w:pPr>
      <w:r>
        <w:t xml:space="preserve">Annotated Bibliography: Financial Analyst in Australia Melbourne</w:t>
      </w:r>
    </w:p>
    <w:p>
      <w:pPr>
        <w:pStyle w:val="FirstParagraph"/>
      </w:pPr>
      <w:r>
        <w:t xml:space="preserve">This annotated bibliography provides a curated selection of resources relevant to the role, requirements, and market conditions for Financial Analysts specifically within the Melbourne, Australia context. The entries cover professional standards, local market dynamics, educational pathways, and regulatory frameworks essential for practitioners and students in this field.</w:t>
      </w:r>
    </w:p>
    <w:bookmarkStart w:id="20" w:name="X75455af058b724fa7f9635a7c623082eb78b284"/>
    <w:p>
      <w:pPr>
        <w:pStyle w:val="Heading2"/>
      </w:pPr>
      <w:r>
        <w:t xml:space="preserve">Professional Standards and Qualifications</w:t>
      </w:r>
    </w:p>
    <w:p>
      <w:pPr>
        <w:pStyle w:val="FirstParagraph"/>
      </w:pPr>
      <w:r>
        <w:t xml:space="preserve">Chartered Accountants Australia and New Zealand (CA ANZ). (2023).</w:t>
      </w:r>
      <w:r>
        <w:t xml:space="preserve"> </w:t>
      </w:r>
      <w:r>
        <w:rPr>
          <w:iCs/>
          <w:i/>
        </w:rPr>
        <w:t xml:space="preserve">CA Program: Financial Analysis and Reporting</w:t>
      </w:r>
      <w:r>
        <w:t xml:space="preserve">. Retrieved from https://www.caanz.org.au</w:t>
      </w:r>
    </w:p>
    <w:p>
      <w:pPr>
        <w:pStyle w:val="BodyText"/>
      </w:pPr>
      <w:r>
        <w:t xml:space="preserve">This resource outlines the rigorous educational and practical requirements for becoming a Chartered Accountant in Australia, with a specific focus on financial analysis modules. For a Financial Analyst in Melbourne, this qualification is often a prerequisite for senior roles within the city's major professional services firms and corporate headquarters. The document details the competency standards required to interpret complex financial data, ensuring compliance with Australian Accounting Standards (AASB). It is highly relevant for understanding the technical skill set expected by Melbourne employers, particularly in the banking and insurance sectors concentrated in the CBD.</w:t>
      </w:r>
    </w:p>
    <w:p>
      <w:pPr>
        <w:pStyle w:val="BodyText"/>
      </w:pPr>
      <w:r>
        <w:t xml:space="preserve">CFA Institute. (2023).</w:t>
      </w:r>
      <w:r>
        <w:t xml:space="preserve"> </w:t>
      </w:r>
      <w:r>
        <w:rPr>
          <w:iCs/>
          <w:i/>
        </w:rPr>
        <w:t xml:space="preserve">CFA Program Curriculum: Level I-III</w:t>
      </w:r>
      <w:r>
        <w:t xml:space="preserve">. CFA Institute.</w:t>
      </w:r>
    </w:p>
    <w:p>
      <w:pPr>
        <w:pStyle w:val="BodyText"/>
      </w:pPr>
      <w:r>
        <w:t xml:space="preserve">The Chartered Financial Analyst (CFA) designation is globally recognized and holds significant weight in Melbourne's investment management industry. This curriculum provides a comprehensive framework for ethical standards, quantitative methods, and asset valuation. For professionals operating in Melbourne's growing asset management sector, this resource is critical for mastering the analytical techniques required to evaluate investment opportunities in the Australian market. It serves as a benchmark for the advanced analytical capabilities required to compete in the city's competitive financial landscape.</w:t>
      </w:r>
    </w:p>
    <w:bookmarkEnd w:id="20"/>
    <w:bookmarkStart w:id="21" w:name="market-dynamics-and-industry-reports"/>
    <w:p>
      <w:pPr>
        <w:pStyle w:val="Heading2"/>
      </w:pPr>
      <w:r>
        <w:t xml:space="preserve">Market Dynamics and Industry Reports</w:t>
      </w:r>
    </w:p>
    <w:p>
      <w:pPr>
        <w:pStyle w:val="FirstParagraph"/>
      </w:pPr>
      <w:r>
        <w:t xml:space="preserve">Australian Bureau of Statistics (ABS). (2023).</w:t>
      </w:r>
      <w:r>
        <w:t xml:space="preserve"> </w:t>
      </w:r>
      <w:r>
        <w:rPr>
          <w:iCs/>
          <w:i/>
        </w:rPr>
        <w:t xml:space="preserve">Occupational Outlook: Financial and Investment Advisers</w:t>
      </w:r>
      <w:r>
        <w:t xml:space="preserve">. Canberra: ABS.</w:t>
      </w:r>
    </w:p>
    <w:p>
      <w:pPr>
        <w:pStyle w:val="BodyText"/>
      </w:pPr>
      <w:r>
        <w:t xml:space="preserve">This statistical report provides essential data on employment trends, salary ranges, and projected growth for financial roles in Australia, with specific breakdowns for major cities including Melbourne. It offers factual insights into the demand for Financial Analysts in Victoria, highlighting the impact of Melbourne's status as a financial hub. The data is crucial for career planning, allowing individuals to understand the supply and demand dynamics of the local labor market. It also provides context on the economic factors driving the need for financial analysis in Melbourne's diverse industries, from real estate to technology.</w:t>
      </w:r>
    </w:p>
    <w:p>
      <w:pPr>
        <w:pStyle w:val="BodyText"/>
      </w:pPr>
      <w:r>
        <w:t xml:space="preserve">Reserve Bank of Australia (RBA). (2023).</w:t>
      </w:r>
      <w:r>
        <w:t xml:space="preserve"> </w:t>
      </w:r>
      <w:r>
        <w:rPr>
          <w:iCs/>
          <w:i/>
        </w:rPr>
        <w:t xml:space="preserve">Financial Stability Review</w:t>
      </w:r>
      <w:r>
        <w:t xml:space="preserve">. Sydney: RBA.</w:t>
      </w:r>
    </w:p>
    <w:p>
      <w:pPr>
        <w:pStyle w:val="BodyText"/>
      </w:pPr>
      <w:r>
        <w:t xml:space="preserve">While published nationally, this review is indispensable for Financial Analysts in Melbourne, given the city's concentration of major banks and financial institutions. The report analyzes risks to the Australian financial system, including housing market stability and credit growth, which are particularly relevant to Melbourne's property-driven economy. Analysts use this information to assess macroeconomic risks and inform investment strategies. Understanding the RBA's stance on monetary policy is vital for any analyst operating within the Melbourne financial ecosystem, as it directly influences interest rates and borrowing costs in the region.</w:t>
      </w:r>
    </w:p>
    <w:bookmarkEnd w:id="21"/>
    <w:bookmarkStart w:id="22" w:name="regulatory-framework-and-compliance"/>
    <w:p>
      <w:pPr>
        <w:pStyle w:val="Heading2"/>
      </w:pPr>
      <w:r>
        <w:t xml:space="preserve">Regulatory Framework and Compliance</w:t>
      </w:r>
    </w:p>
    <w:p>
      <w:pPr>
        <w:pStyle w:val="FirstParagraph"/>
      </w:pPr>
      <w:r>
        <w:t xml:space="preserve">Australian Securities and Investments Commission (ASIC). (2023).</w:t>
      </w:r>
      <w:r>
        <w:t xml:space="preserve"> </w:t>
      </w:r>
      <w:r>
        <w:rPr>
          <w:iCs/>
          <w:i/>
        </w:rPr>
        <w:t xml:space="preserve">Guide to Financial Services Licensing</w:t>
      </w:r>
      <w:r>
        <w:t xml:space="preserve">. Canberra: ASIC.</w:t>
      </w:r>
    </w:p>
    <w:p>
      <w:pPr>
        <w:pStyle w:val="BodyText"/>
      </w:pPr>
      <w:r>
        <w:t xml:space="preserve">This guide details the regulatory requirements for providing financial services in Australia, including the obligations of Financial Analysts who provide advice or analysis to clients. For professionals in Melbourne, compliance with ASIC regulations is non-negotiable. The document explains the Australian Financial Services (AFS) license requirements, ensuring that analysts understand their legal responsibilities regarding disclosure, conflict of interest, and consumer protection. It is a foundational resource for ensuring that financial analysis conducted in Melbourne adheres to national legal standards.</w:t>
      </w:r>
    </w:p>
    <w:p>
      <w:pPr>
        <w:pStyle w:val="BodyText"/>
      </w:pPr>
      <w:r>
        <w:t xml:space="preserve">Institute of Company Directors (ICD). (2023).</w:t>
      </w:r>
      <w:r>
        <w:t xml:space="preserve"> </w:t>
      </w:r>
      <w:r>
        <w:rPr>
          <w:iCs/>
          <w:i/>
        </w:rPr>
        <w:t xml:space="preserve">Directors' Guide to Financial Reporting</w:t>
      </w:r>
      <w:r>
        <w:t xml:space="preserve">. Melbourne: ICD.</w:t>
      </w:r>
    </w:p>
    <w:p>
      <w:pPr>
        <w:pStyle w:val="BodyText"/>
      </w:pPr>
      <w:r>
        <w:t xml:space="preserve">Published by a prominent Melbourne-based organization, this guide bridges the gap between financial analysis and corporate governance. It is particularly useful for Financial Analysts aiming to progress into strategic advisory roles or board positions within Australian companies. The text explains how financial data is used by directors to make informed decisions, emphasizing the importance of accurate analysis in corporate accountability. It reflects the local corporate culture and governance expectations in Melbourne, making it a highly relevant resource for career advancement in the city's corporate sector.</w:t>
      </w:r>
    </w:p>
    <w:bookmarkEnd w:id="22"/>
    <w:bookmarkStart w:id="23" w:name="education-and-skill-development"/>
    <w:p>
      <w:pPr>
        <w:pStyle w:val="Heading2"/>
      </w:pPr>
      <w:r>
        <w:t xml:space="preserve">Education and Skill Development</w:t>
      </w:r>
    </w:p>
    <w:p>
      <w:pPr>
        <w:pStyle w:val="FirstParagraph"/>
      </w:pPr>
      <w:r>
        <w:t xml:space="preserve">University of Melbourne. (2023).</w:t>
      </w:r>
      <w:r>
        <w:t xml:space="preserve"> </w:t>
      </w:r>
      <w:r>
        <w:rPr>
          <w:iCs/>
          <w:i/>
        </w:rPr>
        <w:t xml:space="preserve">Master of Commerce (Finance)</w:t>
      </w:r>
      <w:r>
        <w:t xml:space="preserve">. Program Handbook. Melbourne: University of Melbourne.</w:t>
      </w:r>
    </w:p>
    <w:p>
      <w:pPr>
        <w:pStyle w:val="BodyText"/>
      </w:pPr>
      <w:r>
        <w:t xml:space="preserve">This academic resource outlines the curriculum for one of Australia's leading finance programs, located directly in Melbourne. It provides insight into the theoretical and practical knowledge base expected of modern Financial Analysts in the region. The program covers advanced topics such as corporate finance, derivatives, and financial modeling, which are directly applicable to the job market in Melbourne. For students or professionals seeking to upskill, this handbook serves as a roadmap for acquiring the specialized knowledge required to succeed in the city's competitive financial industry.</w:t>
      </w:r>
    </w:p>
    <w:p>
      <w:pPr>
        <w:pStyle w:val="BodyText"/>
      </w:pPr>
      <w:r>
        <w:t xml:space="preserve">Monash University. (2023).</w:t>
      </w:r>
      <w:r>
        <w:t xml:space="preserve"> </w:t>
      </w:r>
      <w:r>
        <w:rPr>
          <w:iCs/>
          <w:i/>
        </w:rPr>
        <w:t xml:space="preserve">Financial Analysis and Valuation Techniques</w:t>
      </w:r>
      <w:r>
        <w:t xml:space="preserve">. Course Outline. Melbourne: Monash Business School.</w:t>
      </w:r>
    </w:p>
    <w:p>
      <w:pPr>
        <w:pStyle w:val="BodyText"/>
      </w:pPr>
      <w:r>
        <w:t xml:space="preserve">This course outline from another major Melbourne institution focuses on the practical application of financial analysis tools and valuation methods. It is highly relevant for analysts working in Melbourne's equity research and investment banking sectors. The content emphasizes the use of financial software and data analytics, reflecting the increasing demand for technical proficiency in the local market. It provides a structured approach to learning the skills necessary to analyze financial statements and assess company performance within the Australian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Australia Melbourne</dc:title>
  <dc:creator/>
  <dc:language>en</dc:language>
  <cp:keywords/>
  <dcterms:created xsi:type="dcterms:W3CDTF">2026-08-07T04:30:20Z</dcterms:created>
  <dcterms:modified xsi:type="dcterms:W3CDTF">2026-08-07T04:30:20Z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