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Australia</w:t>
      </w:r>
      <w:r>
        <w:t xml:space="preserve"> </w:t>
      </w:r>
      <w:r>
        <w:t xml:space="preserve">Sydney</w:t>
      </w:r>
    </w:p>
    <w:bookmarkStart w:id="24" w:name="Xeb2896b22da9b6436d8497b53ae19ce6259b687"/>
    <w:p>
      <w:pPr>
        <w:pStyle w:val="Heading1"/>
      </w:pPr>
      <w:r>
        <w:t xml:space="preserve">Annotated Bibliography: Financial Analyst Roles in Australia Sydney</w:t>
      </w:r>
    </w:p>
    <w:p>
      <w:pPr>
        <w:pStyle w:val="FirstParagraph"/>
      </w:pPr>
      <w:r>
        <w:t xml:space="preserve">This annotated bibliography provides a comprehensive overview of the professional landscape for Financial Analysts operating within the financial hub of Australia Sydney. The selected resources cover regulatory frameworks, market dynamics, professional certification requirements, and the evolving technological demands of the role. Each entry is evaluated for its relevance to professionals seeking to understand or advance their careers in the Sydney financial sector.</w:t>
      </w:r>
    </w:p>
    <w:bookmarkStart w:id="20" w:name="X83820cbf56bc2d68f5e80551ae14f3f9187feb1"/>
    <w:p>
      <w:pPr>
        <w:pStyle w:val="Heading2"/>
      </w:pPr>
      <w:r>
        <w:t xml:space="preserve">Introduction to the Role and Market Context</w:t>
      </w:r>
    </w:p>
    <w:p>
      <w:pPr>
        <w:pStyle w:val="FirstParagraph"/>
      </w:pPr>
      <w:r>
        <w:t xml:space="preserve">Australian Securities and Investments Commission (ASIC). (2023).</w:t>
      </w:r>
      <w:r>
        <w:t xml:space="preserve"> </w:t>
      </w:r>
      <w:r>
        <w:rPr>
          <w:iCs/>
          <w:i/>
        </w:rPr>
        <w:t xml:space="preserve">Financial Services Guide: Understanding the Role of Financial Advisers and Analysts</w:t>
      </w:r>
      <w:r>
        <w:t xml:space="preserve">. Canberra: ASIC.</w:t>
      </w:r>
    </w:p>
    <w:p>
      <w:pPr>
        <w:pStyle w:val="BodyText"/>
      </w:pPr>
      <w:r>
        <w:t xml:space="preserve">This official publication by ASIC serves as a foundational text for understanding the regulatory environment governing financial professionals in Australia. For a Financial Analyst in Australia Sydney, this document is critical as it outlines the legal obligations, compliance standards, and ethical requirements mandated by federal law. The text details the distinction between providing financial product advice and general financial information, a crucial nuance for analysts working in Sydney's competitive corporate sector. It is highly relevant for ensuring that career development aligns with current Australian regulatory expectations.</w:t>
      </w:r>
    </w:p>
    <w:p>
      <w:pPr>
        <w:pStyle w:val="BodyText"/>
      </w:pPr>
      <w:r>
        <w:t xml:space="preserve">CFA Institute. (2023).</w:t>
      </w:r>
      <w:r>
        <w:t xml:space="preserve"> </w:t>
      </w:r>
      <w:r>
        <w:rPr>
          <w:iCs/>
          <w:i/>
        </w:rPr>
        <w:t xml:space="preserve">The CFA Program: Global Standards for Investment Professionals</w:t>
      </w:r>
      <w:r>
        <w:t xml:space="preserve">. Charlottesville, VA: CFA Institute.</w:t>
      </w:r>
    </w:p>
    <w:p>
      <w:pPr>
        <w:pStyle w:val="BodyText"/>
      </w:pPr>
      <w:r>
        <w:t xml:space="preserve">While a global publication, this resource is indispensable for Financial Analysts in Australia Sydney, where the Chartered Financial Analyst (CFA) designation is highly regarded by major investment banks and asset management firms located in the Sydney CBD. The text outlines the rigorous curriculum required to achieve the designation, covering ethics, quantitative methods, and portfolio management. For professionals in Sydney, this bibliography entry highlights the global mobility and prestige associated with the CFA charter, which is often a prerequisite for senior analyst roles in the city's top-tier financial institutions.</w:t>
      </w:r>
    </w:p>
    <w:bookmarkEnd w:id="20"/>
    <w:bookmarkStart w:id="21" w:name="X1c0120b2811df400313f85962bd181749298cb7"/>
    <w:p>
      <w:pPr>
        <w:pStyle w:val="Heading2"/>
      </w:pPr>
      <w:r>
        <w:t xml:space="preserve">Professional Certification and Local Standards</w:t>
      </w:r>
    </w:p>
    <w:p>
      <w:pPr>
        <w:pStyle w:val="FirstParagraph"/>
      </w:pPr>
      <w:r>
        <w:t xml:space="preserve">Financial Services Council (FSC). (2023).</w:t>
      </w:r>
      <w:r>
        <w:t xml:space="preserve"> </w:t>
      </w:r>
      <w:r>
        <w:rPr>
          <w:iCs/>
          <w:i/>
        </w:rPr>
        <w:t xml:space="preserve">Professional Standards for Financial Advisers and Analysts in Australia</w:t>
      </w:r>
      <w:r>
        <w:t xml:space="preserve">. Melbourne: FSC.</w:t>
      </w:r>
    </w:p>
    <w:p>
      <w:pPr>
        <w:pStyle w:val="BodyText"/>
      </w:pPr>
      <w:r>
        <w:t xml:space="preserve">The Financial Services Council is the peak body representing the financial services industry in Australia. This document details the professional standards and continuing professional development (CPD) requirements for financial professionals. For a Financial Analyst based in Australia Sydney, this resource is essential for maintaining licensure and professional credibility. It provides specific guidance on how local industry bodies interpret national laws, offering practical insights into the day-to-day compliance expectations within Sydney's financial ecosystem.</w:t>
      </w:r>
    </w:p>
    <w:p>
      <w:pPr>
        <w:pStyle w:val="BodyText"/>
      </w:pPr>
      <w:r>
        <w:t xml:space="preserve">CPA Australia. (2023).</w:t>
      </w:r>
      <w:r>
        <w:t xml:space="preserve"> </w:t>
      </w:r>
      <w:r>
        <w:rPr>
          <w:iCs/>
          <w:i/>
        </w:rPr>
        <w:t xml:space="preserve">Financial Analysis and Reporting: A Guide for Australian Professionals</w:t>
      </w:r>
      <w:r>
        <w:t xml:space="preserve">. Sydney: CPA Australia.</w:t>
      </w:r>
    </w:p>
    <w:p>
      <w:pPr>
        <w:pStyle w:val="BodyText"/>
      </w:pPr>
      <w:r>
        <w:t xml:space="preserve">Published by one of Australia's leading professional accounting bodies, this guide is specifically tailored to the Australian context. It focuses on the technical skills required for financial analysis, including the interpretation of Australian Accounting Standards (AASB). For a Financial Analyst in Australia Sydney, this text is particularly valuable as it bridges the gap between accounting principles and strategic financial decision-making. It is a key resource for analysts working in corporate finance roles within Sydney's large listed companies.</w:t>
      </w:r>
    </w:p>
    <w:bookmarkEnd w:id="21"/>
    <w:bookmarkStart w:id="22" w:name="market-dynamics-and-economic-factors"/>
    <w:p>
      <w:pPr>
        <w:pStyle w:val="Heading2"/>
      </w:pPr>
      <w:r>
        <w:t xml:space="preserve">Market Dynamics and Economic Factors</w:t>
      </w:r>
    </w:p>
    <w:p>
      <w:pPr>
        <w:pStyle w:val="FirstParagraph"/>
      </w:pPr>
      <w:r>
        <w:t xml:space="preserve">Reserve Bank of Australia (RBA). (2023).</w:t>
      </w:r>
      <w:r>
        <w:t xml:space="preserve"> </w:t>
      </w:r>
      <w:r>
        <w:rPr>
          <w:iCs/>
          <w:i/>
        </w:rPr>
        <w:t xml:space="preserve">Financial Stability Review: Trends and Risks in the Australian Economy</w:t>
      </w:r>
      <w:r>
        <w:t xml:space="preserve">. Sydney: RBA.</w:t>
      </w:r>
    </w:p>
    <w:p>
      <w:pPr>
        <w:pStyle w:val="BodyText"/>
      </w:pPr>
      <w:r>
        <w:t xml:space="preserve">The Reserve Bank of Australia, headquartered in Sydney, publishes this biannual review which is a primary source for macroeconomic data. For a Financial Analyst in Australia Sydney, understanding the content of this report is vital for conducting accurate market analysis and risk assessment. The document provides deep insights into interest rate trends, housing market stability, and banking sector health, all of which directly impact investment strategies and corporate financial planning in the Sydney market.</w:t>
      </w:r>
    </w:p>
    <w:p>
      <w:pPr>
        <w:pStyle w:val="BodyText"/>
      </w:pPr>
      <w:r>
        <w:t xml:space="preserve">Australian Bureau of Statistics (ABS). (2023).</w:t>
      </w:r>
      <w:r>
        <w:t xml:space="preserve"> </w:t>
      </w:r>
      <w:r>
        <w:rPr>
          <w:iCs/>
          <w:i/>
        </w:rPr>
        <w:t xml:space="preserve">National Accounts and Financial Indicators for New South Wales</w:t>
      </w:r>
      <w:r>
        <w:t xml:space="preserve">. Canberra: ABS.</w:t>
      </w:r>
    </w:p>
    <w:p>
      <w:pPr>
        <w:pStyle w:val="BodyText"/>
      </w:pPr>
      <w:r>
        <w:t xml:space="preserve">This statistical release provides granular data on the economic performance of New South Wales, the state in which Australia Sydney is located. For a Financial Analyst, this data is crucial for regional market analysis and forecasting. The document offers detailed metrics on employment, GDP growth, and consumer spending specific to the region, enabling analysts to make data-driven recommendations that are relevant to the local economic conditions of Sydney.</w:t>
      </w:r>
    </w:p>
    <w:bookmarkEnd w:id="22"/>
    <w:bookmarkStart w:id="23" w:name="Xb7e9786b5f70ff54edb4dc198f63b6fc584c8b9"/>
    <w:p>
      <w:pPr>
        <w:pStyle w:val="Heading2"/>
      </w:pPr>
      <w:r>
        <w:t xml:space="preserve">Technological Evolution and Future Trends</w:t>
      </w:r>
    </w:p>
    <w:p>
      <w:pPr>
        <w:pStyle w:val="FirstParagraph"/>
      </w:pPr>
      <w:r>
        <w:t xml:space="preserve">Deloitte Australia. (2023).</w:t>
      </w:r>
      <w:r>
        <w:t xml:space="preserve"> </w:t>
      </w:r>
      <w:r>
        <w:rPr>
          <w:iCs/>
          <w:i/>
        </w:rPr>
        <w:t xml:space="preserve">The Future of Financial Analysis: Technology and Transformation in Sydney</w:t>
      </w:r>
      <w:r>
        <w:t xml:space="preserve">. Sydney: Deloitte.</w:t>
      </w:r>
    </w:p>
    <w:p>
      <w:pPr>
        <w:pStyle w:val="BodyText"/>
      </w:pPr>
      <w:r>
        <w:t xml:space="preserve">This industry report examines the impact of artificial intelligence, big data, and automation on the role of the Financial Analyst. Specifically focusing on the Sydney market, it highlights how local firms are adopting new technologies to enhance analytical capabilities. For a Financial Analyst in Australia Sydney, this resource is forward-looking, providing insights into the skills and tools that will be in high demand. It emphasizes the need for analysts to adapt to digital transformation to remain competitive in the city's evolving financial landscape.</w:t>
      </w:r>
    </w:p>
    <w:p>
      <w:pPr>
        <w:pStyle w:val="BodyText"/>
      </w:pPr>
      <w:r>
        <w:t xml:space="preserve">McKinsey &amp; Company. (2023).</w:t>
      </w:r>
      <w:r>
        <w:t xml:space="preserve"> </w:t>
      </w:r>
      <w:r>
        <w:rPr>
          <w:iCs/>
          <w:i/>
        </w:rPr>
        <w:t xml:space="preserve">Global Financial Services Report: Insights for Asian Markets</w:t>
      </w:r>
      <w:r>
        <w:t xml:space="preserve">. New York: McKinsey &amp; Company.</w:t>
      </w:r>
    </w:p>
    <w:p>
      <w:pPr>
        <w:pStyle w:val="BodyText"/>
      </w:pPr>
      <w:r>
        <w:t xml:space="preserve">Although a global report, this publication includes significant analysis of the Asia-Pacific region, with specific references to Australia Sydney as a key financial gateway. It discusses cross-border investment flows, regulatory harmonization, and the strategic positioning of Sydney within the global financial network. For a Financial Analyst, this text provides a broader perspective on how local market dynamics in Australia Sydney are influenced by global trends, making it a valuable resource for strategic planning and international market analysis.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Australia Sydney</dc:title>
  <dc:creator/>
  <dc:language>en</dc:language>
  <cp:keywords/>
  <dcterms:created xsi:type="dcterms:W3CDTF">2026-08-07T10:37:36Z</dcterms:created>
  <dcterms:modified xsi:type="dcterms:W3CDTF">2026-08-07T10:37:36Z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