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Toronto,</w:t>
      </w:r>
      <w:r>
        <w:t xml:space="preserve"> </w:t>
      </w:r>
      <w:r>
        <w:t xml:space="preserve">Canada</w:t>
      </w:r>
    </w:p>
    <w:bookmarkStart w:id="25" w:name="Xa10ea77fa1b7c1e9edd52dd2e95119d601284a4"/>
    <w:p>
      <w:pPr>
        <w:pStyle w:val="Heading1"/>
      </w:pPr>
      <w:r>
        <w:t xml:space="preserve">Annotated Bibliography: The Role of the Financial Analyst in Toronto, Canada</w:t>
      </w:r>
    </w:p>
    <w:p>
      <w:pPr>
        <w:pStyle w:val="FirstParagraph"/>
      </w:pPr>
      <w:r>
        <w:t xml:space="preserve">This annotated bibliography compiles essential resources regarding the profession of the Financial Analyst within the specific economic and regulatory context of Toronto, Canada. As the financial capital of Canada, Toronto presents a unique landscape for financial professionals, characterized by a concentration of major banks, regulatory bodies, and diverse investment opportunities. The following sources provide insight into the educational requirements, regulatory frameworks, market dynamics, and professional standards necessary for success in this field.</w:t>
      </w:r>
    </w:p>
    <w:bookmarkStart w:id="20" w:name="X95196c6f3cc4c4fe904a35e4ca8d6b34e69d4d5"/>
    <w:p>
      <w:pPr>
        <w:pStyle w:val="Heading2"/>
      </w:pPr>
      <w:r>
        <w:t xml:space="preserve">Introduction to the Profession and Market Context</w:t>
      </w:r>
    </w:p>
    <w:p>
      <w:pPr>
        <w:pStyle w:val="FirstParagraph"/>
      </w:pPr>
      <w:r>
        <w:t xml:space="preserve">Canadian Securities Institute. (2023).</w:t>
      </w:r>
      <w:r>
        <w:t xml:space="preserve"> </w:t>
      </w:r>
      <w:r>
        <w:rPr>
          <w:iCs/>
          <w:i/>
        </w:rPr>
        <w:t xml:space="preserve">The Canadian Securities Course (CSC): The Foundation of the Financial Services Industry</w:t>
      </w:r>
      <w:r>
        <w:t xml:space="preserve">. Toronto, ON: CSI Publishing.</w:t>
      </w:r>
    </w:p>
    <w:p>
      <w:pPr>
        <w:pStyle w:val="BodyText"/>
      </w:pPr>
      <w:r>
        <w:t xml:space="preserve">This foundational text is critical for any individual aspiring to become a Financial Analyst in Toronto. It provides a comprehensive overview of the Canadian financial system, including the roles of the Bank of Canada, the Office of the Superintendent of Financial Institutions (OSFI), and the Toronto Stock Exchange (TSX). The resource details the various types of securities traded in Canada and the regulatory environment that governs them. For a Financial Analyst operating in Toronto, understanding these local regulatory nuances is paramount, as the Canadian market differs significantly from its U.S. counterpart in terms of tax laws, corporate governance, and reporting standards. This text serves as the primary reference for the knowledge base required to obtain the CSC designation, a common prerequisite for entry-level analyst roles in the Greater Toronto Area (GTA).</w:t>
      </w:r>
    </w:p>
    <w:p>
      <w:pPr>
        <w:pStyle w:val="BodyText"/>
      </w:pPr>
      <w:r>
        <w:t xml:space="preserve">Toronto Stock Exchange (TSX). (2023).</w:t>
      </w:r>
      <w:r>
        <w:t xml:space="preserve"> </w:t>
      </w:r>
      <w:r>
        <w:rPr>
          <w:iCs/>
          <w:i/>
        </w:rPr>
        <w:t xml:space="preserve">TSX Listing Corproate Governance Guidelines</w:t>
      </w:r>
      <w:r>
        <w:t xml:space="preserve">. Toronto, ON: TMX Group.</w:t>
      </w:r>
    </w:p>
    <w:p>
      <w:pPr>
        <w:pStyle w:val="BodyText"/>
      </w:pPr>
      <w:r>
        <w:t xml:space="preserve">As the primary exchange for equities in Canada, the TSX is central to the work of a Financial Analyst in Toronto. This document outlines the corporate governance standards that listed companies must adhere to. For analysts, these guidelines are essential for evaluating the risk profile and management quality of potential investments. The resource highlights specific requirements regarding board composition, audit committees, and shareholder rights within the Canadian context. By referencing this document, a Financial Analyst can better assess the structural integrity of Toronto-based corporations, ensuring that their investment recommendations align with the high standards of transparency expected in the Canadian market.</w:t>
      </w:r>
    </w:p>
    <w:bookmarkEnd w:id="20"/>
    <w:bookmarkStart w:id="21" w:name="Xd7a131e7c8a137b82e161500555c398f72ea308"/>
    <w:p>
      <w:pPr>
        <w:pStyle w:val="Heading2"/>
      </w:pPr>
      <w:r>
        <w:t xml:space="preserve">Professional Designations and Advanced Education</w:t>
      </w:r>
    </w:p>
    <w:p>
      <w:pPr>
        <w:pStyle w:val="FirstParagraph"/>
      </w:pPr>
      <w:r>
        <w:t xml:space="preserve">CFA Institute. (2023).</w:t>
      </w:r>
      <w:r>
        <w:t xml:space="preserve"> </w:t>
      </w:r>
      <w:r>
        <w:rPr>
          <w:iCs/>
          <w:i/>
        </w:rPr>
        <w:t xml:space="preserve">CFA Program Curriculum: Level I, II, and III</w:t>
      </w:r>
      <w:r>
        <w:t xml:space="preserve">. Charlottesville, VA: CFA Institute.</w:t>
      </w:r>
    </w:p>
    <w:p>
      <w:pPr>
        <w:pStyle w:val="BodyText"/>
      </w:pPr>
      <w:r>
        <w:t xml:space="preserve">While the CFA Institute is based in the United States, the Chartered Financial Analyst (CFA) designation is highly regarded in Toronto and is often considered the gold standard for investment professionals in Canada. This curriculum covers ethical and professional standards, quantitative methods, economics, financial reporting, and portfolio management. For a Financial Analyst in Toronto, this resource is indispensable for mastering the technical skills required to analyze complex financial instruments. The curriculum also addresses global investment standards, which is crucial for Toronto-based analysts who frequently deal with cross-border investments between Canada and the United States. This text provides the rigorous academic framework necessary to advance from a junior analyst to a senior portfolio manager within Toronto's competitive banking sector.</w:t>
      </w:r>
    </w:p>
    <w:p>
      <w:pPr>
        <w:pStyle w:val="BodyText"/>
      </w:pPr>
      <w:r>
        <w:t xml:space="preserve">CPA Canada. (2023).</w:t>
      </w:r>
      <w:r>
        <w:t xml:space="preserve"> </w:t>
      </w:r>
      <w:r>
        <w:rPr>
          <w:iCs/>
          <w:i/>
        </w:rPr>
        <w:t xml:space="preserve">CPA Professional Education Program: Financial Reporting and Assurance</w:t>
      </w:r>
      <w:r>
        <w:t xml:space="preserve">. Toronto, ON: CPA Canada.</w:t>
      </w:r>
    </w:p>
    <w:p>
      <w:pPr>
        <w:pStyle w:val="BodyText"/>
      </w:pPr>
      <w:r>
        <w:t xml:space="preserve">In Canada, the Chartered Professional Accountant (CPA) designation is unified across the country, with a strong presence in Toronto. This resource focuses on financial reporting and assurance, which are critical components of a Financial Analyst's toolkit. Understanding how Canadian Accounting Standards for Private Enterprises (ASPE) and International Financial Reporting Standards (IFRS) are applied in Canada is essential for accurate financial modeling. This text helps analysts interpret financial statements of Canadian corporations with precision, identifying potential red flags or opportunities that might be overlooked. For those working in Toronto's Big Five accounting firms or corporate finance departments, this knowledge is non-negotiable for ensuring compliance and accuracy in financial analysis.</w:t>
      </w:r>
    </w:p>
    <w:bookmarkEnd w:id="21"/>
    <w:bookmarkStart w:id="22" w:name="regulatory-environment-and-compliance"/>
    <w:p>
      <w:pPr>
        <w:pStyle w:val="Heading2"/>
      </w:pPr>
      <w:r>
        <w:t xml:space="preserve">Regulatory Environment and Compliance</w:t>
      </w:r>
    </w:p>
    <w:p>
      <w:pPr>
        <w:pStyle w:val="FirstParagraph"/>
      </w:pPr>
      <w:r>
        <w:t xml:space="preserve">Ontario Securities Commission (OSC). (2023).</w:t>
      </w:r>
      <w:r>
        <w:t xml:space="preserve"> </w:t>
      </w:r>
      <w:r>
        <w:rPr>
          <w:iCs/>
          <w:i/>
        </w:rPr>
        <w:t xml:space="preserve">Companion Policy 33-305CP: Initial Public Offerings</w:t>
      </w:r>
      <w:r>
        <w:t xml:space="preserve">. Toronto, ON: OSC.</w:t>
      </w:r>
    </w:p>
    <w:p>
      <w:pPr>
        <w:pStyle w:val="BodyText"/>
      </w:pPr>
      <w:r>
        <w:t xml:space="preserve">The OSC is the provincial regulator responsible for overseeing capital markets in Ontario, where Toronto is located. This policy document provides detailed guidance on the requirements for Initial Public Offerings (IPOs) in Ontario. For a Financial Analyst in Toronto, this resource is vital when evaluating companies that are preparing to go public or have recently listed on the TSX. It outlines the disclosure requirements, prospectus standards, and regulatory expectations that these companies must meet. Understanding these regulations allows analysts to better assess the legitimacy and potential risks associated with new market entrants. This document is a key reference for ensuring that investment advice provided to clients in Toronto is based on fully compliant and transparent information.</w:t>
      </w:r>
    </w:p>
    <w:p>
      <w:pPr>
        <w:pStyle w:val="BodyText"/>
      </w:pPr>
      <w:r>
        <w:t xml:space="preserve">Financial Planning Standards Council (FPSC). (2023).</w:t>
      </w:r>
      <w:r>
        <w:t xml:space="preserve"> </w:t>
      </w:r>
      <w:r>
        <w:rPr>
          <w:iCs/>
          <w:i/>
        </w:rPr>
        <w:t xml:space="preserve">Code of Ethics and Standards of Practice for CFP Professionals</w:t>
      </w:r>
      <w:r>
        <w:t xml:space="preserve">. Toronto, ON: FPSC.</w:t>
      </w:r>
    </w:p>
    <w:p>
      <w:pPr>
        <w:pStyle w:val="BodyText"/>
      </w:pPr>
      <w:r>
        <w:t xml:space="preserve">Many Financial Analysts in Toronto also engage in financial planning, making the Certified Financial Planner (CFP) designation relevant. This document outlines the ethical obligations and professional standards for CFP professionals in Canada. It emphasizes the duty of care, confidentiality, and conflict of interest management. For analysts working in wealth management firms in Toronto, this resource is crucial for maintaining client trust and adhering to Canadian regulatory expectations. It provides a framework for ethical decision-making that is specific to the Canadian context, ensuring that financial advice is tailored to the unique needs and legal environment of Canadian clients.</w:t>
      </w:r>
    </w:p>
    <w:bookmarkEnd w:id="22"/>
    <w:bookmarkStart w:id="23" w:name="market-analysis-and-economic-trends"/>
    <w:p>
      <w:pPr>
        <w:pStyle w:val="Heading2"/>
      </w:pPr>
      <w:r>
        <w:t xml:space="preserve">Market Analysis and Economic Trends</w:t>
      </w:r>
    </w:p>
    <w:p>
      <w:pPr>
        <w:pStyle w:val="FirstParagraph"/>
      </w:pPr>
      <w:r>
        <w:t xml:space="preserve">Bank of Canada. (2023).</w:t>
      </w:r>
      <w:r>
        <w:t xml:space="preserve"> </w:t>
      </w:r>
      <w:r>
        <w:rPr>
          <w:iCs/>
          <w:i/>
        </w:rPr>
        <w:t xml:space="preserve">Financial System Review</w:t>
      </w:r>
      <w:r>
        <w:t xml:space="preserve">. Ottawa, ON: Bank of Canada.</w:t>
      </w:r>
    </w:p>
    <w:p>
      <w:pPr>
        <w:pStyle w:val="BodyText"/>
      </w:pPr>
      <w:r>
        <w:t xml:space="preserve">The Bank of Canada is the central bank responsible for monetary policy and financial stability in Canada. This biannual review provides an in-depth analysis of the Canadian financial system, including trends in banking, insurance, and capital markets. For a Financial Analyst in Toronto, this report is a primary source for macroeconomic data that influences investment decisions. It offers insights into interest rate trends, housing market dynamics, and systemic risks within the Canadian economy. Given Toronto's role as the hub for Canada's banking sector, understanding these macroeconomic factors is essential for analysts to provide accurate forecasts and strategic recommendations to their clients or employers.</w:t>
      </w:r>
    </w:p>
    <w:p>
      <w:pPr>
        <w:pStyle w:val="BodyText"/>
      </w:pPr>
      <w:r>
        <w:t xml:space="preserve">Statistics Canada. (2023).</w:t>
      </w:r>
      <w:r>
        <w:t xml:space="preserve"> </w:t>
      </w:r>
      <w:r>
        <w:rPr>
          <w:iCs/>
          <w:i/>
        </w:rPr>
        <w:t xml:space="preserve">Canadian Economic Observer: Financial Sector</w:t>
      </w:r>
      <w:r>
        <w:t xml:space="preserve">. Ottawa, ON: Statistics Canada.</w:t>
      </w:r>
    </w:p>
    <w:p>
      <w:pPr>
        <w:pStyle w:val="BodyText"/>
      </w:pPr>
      <w:r>
        <w:t xml:space="preserve">Statistics Canada provides official data on the Canadian economy, including detailed statistics on the financial sector. This resource offers valuable data on employment trends, income levels, and consumer spending patterns, which are critical for fundamental analysis. For a Financial Analyst in Toronto, this data is essential for understanding the economic health of the regions they serve. It helps in assessing the performance of consumer-facing industries and the overall economic environment that impacts investment returns. By utilizing this data, analysts can ground their financial models in accurate, government-verified statistics, enhancing the reliability of their analysis.</w:t>
      </w:r>
    </w:p>
    <w:bookmarkEnd w:id="23"/>
    <w:bookmarkStart w:id="24" w:name="conclusion"/>
    <w:p>
      <w:pPr>
        <w:pStyle w:val="Heading2"/>
      </w:pPr>
      <w:r>
        <w:t xml:space="preserve">Conclusion</w:t>
      </w:r>
    </w:p>
    <w:p>
      <w:pPr>
        <w:pStyle w:val="FirstParagraph"/>
      </w:pPr>
      <w:r>
        <w:t xml:space="preserve">The profession of a Financial Analyst in Toronto, Canada, is governed by a complex interplay of educational standards, regulatory requirements, and market dynamics. The resources compiled in this annotated bibliography provide a comprehensive foundation for understanding these elements. From the foundational knowledge provided by the Canadian Securities Institute to the advanced technical skills outlined by the CFA Institute, these texts equip analysts with the tools necessary to succeed. Furthermore, the regulatory documents from the OSC and the Bank of Canada ensure that analysts operate within the legal and ethical frameworks specific to Canada. By leveraging these resources, Financial Analysts in Toronto can provide high-quality, compliant, and insightful financial advice that meets the demands of the Canadian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Toronto, Canada</dc:title>
  <dc:creator/>
  <dc:language>en</dc:language>
  <cp:keywords/>
  <dcterms:created xsi:type="dcterms:W3CDTF">2026-08-07T10:38:32Z</dcterms:created>
  <dcterms:modified xsi:type="dcterms:W3CDTF">2026-08-07T10:38:32Z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