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Beijing,</w:t>
      </w:r>
      <w:r>
        <w:t xml:space="preserve"> </w:t>
      </w:r>
      <w:r>
        <w:t xml:space="preserve">China</w:t>
      </w:r>
    </w:p>
    <w:bookmarkStart w:id="24" w:name="X1e4a98296578d0179e21268f7a49a2bc3e52474"/>
    <w:p>
      <w:pPr>
        <w:pStyle w:val="Heading1"/>
      </w:pPr>
      <w:r>
        <w:t xml:space="preserve">Annotated Bibliography: The Role of the Financial Analyst in Beijing, China</w:t>
      </w:r>
    </w:p>
    <w:p>
      <w:pPr>
        <w:pStyle w:val="FirstParagraph"/>
      </w:pPr>
      <w:r>
        <w:t xml:space="preserve">The following annotated bibliography compiles key resources regarding the profession of the</w:t>
      </w:r>
      <w:r>
        <w:t xml:space="preserve"> </w:t>
      </w:r>
      <w:r>
        <w:rPr>
          <w:bCs/>
          <w:b/>
        </w:rPr>
        <w:t xml:space="preserve">Financial Analyst</w:t>
      </w:r>
      <w:r>
        <w:t xml:space="preserve"> </w:t>
      </w:r>
      <w:r>
        <w:t xml:space="preserve">within the specific economic and regulatory context of</w:t>
      </w:r>
      <w:r>
        <w:t xml:space="preserve"> </w:t>
      </w:r>
      <w:r>
        <w:rPr>
          <w:bCs/>
          <w:b/>
        </w:rPr>
        <w:t xml:space="preserve">China Beijing</w:t>
      </w:r>
      <w:r>
        <w:t xml:space="preserve">. As the political and financial capital of the People's Republic of China, Beijing hosts the headquarters of major state-owned enterprises, the primary stock exchanges, and key regulatory bodies. This collection examines the unique challenges, regulatory frameworks, and career trajectories for financial analysts operating in this dynamic environment.</w:t>
      </w:r>
    </w:p>
    <w:bookmarkStart w:id="20" w:name="regulatory-framework-and-compliance"/>
    <w:p>
      <w:pPr>
        <w:pStyle w:val="Heading2"/>
      </w:pPr>
      <w:r>
        <w:t xml:space="preserve">Regulatory Framework and Compliance</w:t>
      </w:r>
    </w:p>
    <w:p>
      <w:pPr>
        <w:pStyle w:val="FirstParagraph"/>
      </w:pPr>
      <w:r>
        <w:t xml:space="preserve">China Securities Regulatory Commission (CSRC). (2023).</w:t>
      </w:r>
      <w:r>
        <w:t xml:space="preserve"> </w:t>
      </w:r>
      <w:r>
        <w:rPr>
          <w:iCs/>
          <w:i/>
        </w:rPr>
        <w:t xml:space="preserve">Measures for the Administration of Securities Investment Consulting Business</w:t>
      </w:r>
      <w:r>
        <w:t xml:space="preserve">. Beijing: CSRC Publications.</w:t>
      </w:r>
    </w:p>
    <w:p>
      <w:pPr>
        <w:pStyle w:val="BodyText"/>
      </w:pPr>
      <w:r>
        <w:t xml:space="preserve">This primary source document outlines the strict regulatory environment governing financial analysts in China. For a financial analyst working in Beijing, proximity to the CSRC headquarters necessitates a deep understanding of these measures. The text details the licensing requirements, ethical standards, and disclosure obligations that analysts must adhere to when providing investment advice. It is essential reading for understanding how Beijing-based analysts navigate state oversight compared to their counterparts in Western markets.</w:t>
      </w:r>
    </w:p>
    <w:p>
      <w:pPr>
        <w:pStyle w:val="BodyText"/>
      </w:pPr>
      <w:r>
        <w:t xml:space="preserve">Li, W., &amp; Zhang, Y. (2022).</w:t>
      </w:r>
      <w:r>
        <w:t xml:space="preserve"> </w:t>
      </w:r>
      <w:r>
        <w:rPr>
          <w:iCs/>
          <w:i/>
        </w:rPr>
        <w:t xml:space="preserve">Regulatory Arbitrage and Compliance in the Greater Beijing Financial Circle</w:t>
      </w:r>
      <w:r>
        <w:t xml:space="preserve">. Journal of Asian Financial Markets, 15(3), 112-130.</w:t>
      </w:r>
    </w:p>
    <w:p>
      <w:pPr>
        <w:pStyle w:val="BodyText"/>
      </w:pPr>
      <w:r>
        <w:t xml:space="preserve">This academic article analyzes the tension between global financial standards and local Chinese regulations. It specifically focuses on how financial analysts in Beijing manage compliance when dealing with cross-border investments. The authors argue that the role of the analyst in Beijing has evolved to include a significant compliance function, ensuring that investment strategies align with national economic goals. This source is critical for understanding the dual pressure of market performance and political alignment.</w:t>
      </w:r>
    </w:p>
    <w:bookmarkEnd w:id="20"/>
    <w:bookmarkStart w:id="21" w:name="market-dynamics-and-economic-context"/>
    <w:p>
      <w:pPr>
        <w:pStyle w:val="Heading2"/>
      </w:pPr>
      <w:r>
        <w:t xml:space="preserve">Market Dynamics and Economic Context</w:t>
      </w:r>
    </w:p>
    <w:p>
      <w:pPr>
        <w:pStyle w:val="FirstParagraph"/>
      </w:pPr>
      <w:r>
        <w:t xml:space="preserve">World Bank. (2023).</w:t>
      </w:r>
      <w:r>
        <w:t xml:space="preserve"> </w:t>
      </w:r>
      <w:r>
        <w:rPr>
          <w:iCs/>
          <w:i/>
        </w:rPr>
        <w:t xml:space="preserve">China Economic Update: Navigating the Transition in the Capital Region</w:t>
      </w:r>
      <w:r>
        <w:t xml:space="preserve">. Washington, D.C.: World Bank Group.</w:t>
      </w:r>
    </w:p>
    <w:p>
      <w:pPr>
        <w:pStyle w:val="BodyText"/>
      </w:pPr>
      <w:r>
        <w:t xml:space="preserve">While a global publication, this report provides granular data on Beijing's economic transition from heavy industry to high-tech and financial services. For a financial analyst, this document offers macroeconomic indicators essential for forecasting. It highlights the shift in Beijing's industrial policy, which directly impacts the sectors analysts must cover, such as green energy and artificial intelligence. The report serves as a foundational text for understanding the broader economic forces shaping the analyst's daily work in the capital.</w:t>
      </w:r>
    </w:p>
    <w:p>
      <w:pPr>
        <w:pStyle w:val="BodyText"/>
      </w:pPr>
      <w:r>
        <w:t xml:space="preserve">Shen, J. (2021).</w:t>
      </w:r>
      <w:r>
        <w:t xml:space="preserve"> </w:t>
      </w:r>
      <w:r>
        <w:rPr>
          <w:iCs/>
          <w:i/>
        </w:rPr>
        <w:t xml:space="preserve">The Rise of the Beijing Stock Exchange: Implications for Equity Research</w:t>
      </w:r>
      <w:r>
        <w:t xml:space="preserve">. China Finance Review International, 11(4), 45-62.</w:t>
      </w:r>
    </w:p>
    <w:p>
      <w:pPr>
        <w:pStyle w:val="BodyText"/>
      </w:pPr>
      <w:r>
        <w:t xml:space="preserve">This journal article examines the establishment of the Beijing Stock Exchange (BSE) and its impact on the financial analyst profession. The BSE focuses on small and medium-sized innovative enterprises, creating a new niche for analysts in Beijing. The author discusses the unique challenges of valuing these companies, which often lack the historical data of larger firms. This source is vital for analysts specializing in emerging markets within the Chinese capital.</w:t>
      </w:r>
    </w:p>
    <w:bookmarkEnd w:id="21"/>
    <w:bookmarkStart w:id="22" w:name="Xdcd9e4700cb4a57793a4bf64dcb6321e8297968"/>
    <w:p>
      <w:pPr>
        <w:pStyle w:val="Heading2"/>
      </w:pPr>
      <w:r>
        <w:t xml:space="preserve">Professional Development and Career Pathways</w:t>
      </w:r>
    </w:p>
    <w:p>
      <w:pPr>
        <w:pStyle w:val="FirstParagraph"/>
      </w:pPr>
      <w:r>
        <w:t xml:space="preserve">CFA Institute. (2023).</w:t>
      </w:r>
      <w:r>
        <w:t xml:space="preserve"> </w:t>
      </w:r>
      <w:r>
        <w:rPr>
          <w:iCs/>
          <w:i/>
        </w:rPr>
        <w:t xml:space="preserve">CFA Program Candidate Body of Knowledge: Adaptations for the Chinese Market</w:t>
      </w:r>
      <w:r>
        <w:t xml:space="preserve">. Charlottesville, VA: CFA Institute.</w:t>
      </w:r>
    </w:p>
    <w:p>
      <w:pPr>
        <w:pStyle w:val="BodyText"/>
      </w:pPr>
      <w:r>
        <w:t xml:space="preserve">This resource bridges the gap between international financial standards and local application. It is particularly relevant for financial analysts in Beijing who seek global recognition while working in a domestic market. The text provides case studies on how CFA curriculum concepts apply to Chinese accounting standards and market behaviors. It underscores the growing demand for bilingual, globally certified analysts in Beijing's competitive financial sector.</w:t>
      </w:r>
    </w:p>
    <w:p>
      <w:pPr>
        <w:pStyle w:val="BodyText"/>
      </w:pPr>
      <w:r>
        <w:t xml:space="preserve">Wang, L. (2022).</w:t>
      </w:r>
      <w:r>
        <w:t xml:space="preserve"> </w:t>
      </w:r>
      <w:r>
        <w:rPr>
          <w:iCs/>
          <w:i/>
        </w:rPr>
        <w:t xml:space="preserve">Career Trajectories of Financial Professionals in Tier-1 Chinese Cities</w:t>
      </w:r>
      <w:r>
        <w:t xml:space="preserve">. Beijing University of Finance and Economics Press.</w:t>
      </w:r>
    </w:p>
    <w:p>
      <w:pPr>
        <w:pStyle w:val="BodyText"/>
      </w:pPr>
      <w:r>
        <w:t xml:space="preserve">This book offers an empirical study of career paths for financial analysts in China's top cities, with a significant focus on Beijing. It explores the educational backgrounds, networking strategies, and skill sets required to succeed in the capital's financial hubs, such as the Financial Street district. The author highlights the importance of understanding local business culture and government relations, providing practical insights for aspiring and current analysts in Beijing.</w:t>
      </w:r>
    </w:p>
    <w:bookmarkEnd w:id="22"/>
    <w:bookmarkStart w:id="23" w:name="X0a790b5cc1997fcf79468db432fd97d4d2ee0e4"/>
    <w:p>
      <w:pPr>
        <w:pStyle w:val="Heading2"/>
      </w:pPr>
      <w:r>
        <w:t xml:space="preserve">Technological Integration and Future Trends</w:t>
      </w:r>
    </w:p>
    <w:p>
      <w:pPr>
        <w:pStyle w:val="FirstParagraph"/>
      </w:pPr>
      <w:r>
        <w:t xml:space="preserve">Chen, X., &amp; Liu, H. (2023).</w:t>
      </w:r>
      <w:r>
        <w:t xml:space="preserve"> </w:t>
      </w:r>
      <w:r>
        <w:rPr>
          <w:iCs/>
          <w:i/>
        </w:rPr>
        <w:t xml:space="preserve">FinTech and the Transformation of Financial Analysis in Beijing</w:t>
      </w:r>
      <w:r>
        <w:t xml:space="preserve">. International Journal of Financial Innovation, 8(2), 89-105.</w:t>
      </w:r>
    </w:p>
    <w:p>
      <w:pPr>
        <w:pStyle w:val="BodyText"/>
      </w:pPr>
      <w:r>
        <w:t xml:space="preserve">This article investigates how Beijing's status as a technology hub is reshaping the role of the financial analyst. It discusses the integration of artificial intelligence and big data analytics into traditional equity research. The authors argue that analysts in Beijing are at the forefront of adopting these technologies due to the city's concentration of tech giants and fintech startups. This source is crucial for understanding the evolving technical skill set required for the modern financial analyst in China.</w:t>
      </w:r>
    </w:p>
    <w:p>
      <w:pPr>
        <w:pStyle w:val="BodyText"/>
      </w:pPr>
      <w:r>
        <w:t xml:space="preserve">McKinsey &amp; Company. (2023).</w:t>
      </w:r>
      <w:r>
        <w:t xml:space="preserve"> </w:t>
      </w:r>
      <w:r>
        <w:rPr>
          <w:iCs/>
          <w:i/>
        </w:rPr>
        <w:t xml:space="preserve">China's Financial Services: The Next Decade of Growth</w:t>
      </w:r>
      <w:r>
        <w:t xml:space="preserve">. Shanghai: McKinsey Global Institute.</w:t>
      </w:r>
    </w:p>
    <w:p>
      <w:pPr>
        <w:pStyle w:val="BodyText"/>
      </w:pPr>
      <w:r>
        <w:t xml:space="preserve">Although published in Shanghai, this report dedicates a substantial section to Beijing's role as the policy and banking center of China. It projects future trends in wealth management and institutional investing, areas where financial analysts play a pivotal role. The report emphasizes the need for analysts to adapt to digitalization and changing consumer behaviors in the capital. It provides a strategic overview for professionals looking to align their career goals with the long-term trajectory of Beijing's financial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Beijing, China</dc:title>
  <dc:creator/>
  <dc:language>en</dc:language>
  <cp:keywords/>
  <dcterms:created xsi:type="dcterms:W3CDTF">2026-08-07T09:47:50Z</dcterms:created>
  <dcterms:modified xsi:type="dcterms:W3CDTF">2026-08-07T09:47:50Z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