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p>
    <w:bookmarkStart w:id="21" w:name="X22c19c813cd318745125b0b48eb4f0204e913d1"/>
    <w:p>
      <w:pPr>
        <w:pStyle w:val="Heading1"/>
      </w:pPr>
      <w:r>
        <w:t xml:space="preserve">Annotated Bibliography: The Role of the Financial Analyst in Egypt Cairo</w:t>
      </w:r>
    </w:p>
    <w:p>
      <w:pPr>
        <w:pStyle w:val="FirstParagraph"/>
      </w:pPr>
      <w:r>
        <w:t xml:space="preserve">The following annotated bibliography compiles essential resources regarding the profession of the Financial Analyst within the specific economic and regulatory context of Egypt, with a primary focus on Cairo. As the financial hub of the Middle East and North Africa (MENA) region, Cairo presents unique challenges and opportunities for financial professionals. This collection covers regulatory frameworks, market dynamics, professional certification, and the evolving technological landscape affecting financial analysis in the Egyptian capital.</w:t>
      </w:r>
    </w:p>
    <w:bookmarkStart w:id="20" w:name="references"/>
    <w:p>
      <w:pPr>
        <w:pStyle w:val="Heading2"/>
      </w:pPr>
      <w:r>
        <w:t xml:space="preserve">References</w:t>
      </w:r>
    </w:p>
    <w:p>
      <w:pPr>
        <w:pStyle w:val="FirstParagraph"/>
      </w:pPr>
      <w:r>
        <w:t xml:space="preserve"> </w:t>
      </w:r>
      <w:r>
        <w:t xml:space="preserve">Financial Regulatory Authority (FRA). (2023).</w:t>
      </w:r>
      <w:r>
        <w:t xml:space="preserve"> </w:t>
      </w:r>
      <w:r>
        <w:rPr>
          <w:iCs/>
          <w:i/>
        </w:rPr>
        <w:t xml:space="preserve">Annual Report on the Egyptian Capital Market: Regulatory Developments and Market Performance</w:t>
      </w:r>
      <w:r>
        <w:t xml:space="preserve">. Cairo: FRA Publications.</w:t>
      </w:r>
      <w:r>
        <w:t xml:space="preserve"> </w:t>
      </w:r>
    </w:p>
    <w:p>
      <w:pPr>
        <w:pStyle w:val="BodyText"/>
      </w:pPr>
      <w:r>
        <w:t xml:space="preserve">This official report provides a comprehensive overview of the Egyptian capital market's performance and the regulatory environment overseen by the Financial Regulatory Authority (FRA). It details recent amendments to the Capital Market Law, which significantly impact the compliance requirements for Financial Analysts operating in Cairo. The document outlines the FRA's efforts to enhance market transparency, protect investors, and integrate Egyptian markets with global standards.</w:t>
      </w:r>
    </w:p>
    <w:p>
      <w:pPr>
        <w:pStyle w:val="BodyText"/>
      </w:pPr>
      <w:r>
        <w:t xml:space="preserve">This source is indispensable for any Financial Analyst in Egypt Cairo. It serves as the primary reference for understanding the legal boundaries and ethical obligations required to practice in the local market. For professionals aiming to provide accurate investment advice or conduct due diligence, this report offers the necessary regulatory context.</w:t>
      </w:r>
    </w:p>
    <w:p>
      <w:pPr>
        <w:pStyle w:val="BodyText"/>
      </w:pPr>
      <w:r>
        <w:t xml:space="preserve"> </w:t>
      </w:r>
      <w:r>
        <w:t xml:space="preserve">Egyptian Exchange (EGX). (2022).</w:t>
      </w:r>
      <w:r>
        <w:t xml:space="preserve"> </w:t>
      </w:r>
      <w:r>
        <w:rPr>
          <w:iCs/>
          <w:i/>
        </w:rPr>
        <w:t xml:space="preserve">Market Data and Liquidity Analysis: Trends in the EGX 30 Index</w:t>
      </w:r>
      <w:r>
        <w:t xml:space="preserve">. Cairo: EGX Research Department.</w:t>
      </w:r>
      <w:r>
        <w:t xml:space="preserve"> </w:t>
      </w:r>
    </w:p>
    <w:p>
      <w:pPr>
        <w:pStyle w:val="BodyText"/>
      </w:pPr>
      <w:r>
        <w:t xml:space="preserve">The EGX Research Department publishes this analysis to track the performance of the EGX 30, the benchmark index of the Egyptian Exchange. The document examines liquidity trends, foreign investment flows, and sectoral performance within Cairo's primary stock exchange. It provides granular data on trading volumes and volatility, which are critical metrics for technical and fundamental analysis.</w:t>
      </w:r>
    </w:p>
    <w:p>
      <w:pPr>
        <w:pStyle w:val="BodyText"/>
      </w:pPr>
      <w:r>
        <w:t xml:space="preserve">For a Financial Analyst based in Cairo, this document is a practical tool for daily market assessment. It highlights the specific behaviors of Egyptian equities, which often differ from Western markets due to currency fluctuations and geopolitical factors. It is highly relevant for analysts focusing on equity research and portfolio management within the local context.</w:t>
      </w:r>
    </w:p>
    <w:p>
      <w:pPr>
        <w:pStyle w:val="BodyText"/>
      </w:pPr>
      <w:r>
        <w:t xml:space="preserve"> </w:t>
      </w:r>
      <w:r>
        <w:t xml:space="preserve">CFA Institute. (2023).</w:t>
      </w:r>
      <w:r>
        <w:t xml:space="preserve"> </w:t>
      </w:r>
      <w:r>
        <w:rPr>
          <w:iCs/>
          <w:i/>
        </w:rPr>
        <w:t xml:space="preserve">The CFA Program and Professional Standards in Emerging Markets: A Case Study of Egypt</w:t>
      </w:r>
      <w:r>
        <w:t xml:space="preserve">. Charlottesville, VA: CFA Institute Research Foundation.</w:t>
      </w:r>
      <w:r>
        <w:t xml:space="preserve"> </w:t>
      </w:r>
    </w:p>
    <w:p>
      <w:pPr>
        <w:pStyle w:val="BodyText"/>
      </w:pPr>
      <w:r>
        <w:t xml:space="preserve">This study explores the adoption of the Chartered Financial Analyst (CFA) designation among finance professionals in emerging markets, with a specific case study on Egypt. It discusses how the CFA curriculum aligns with the needs of the Egyptian financial sector and the growing demand for internationally recognized qualifications in Cairo's banking and investment firms.</w:t>
      </w:r>
    </w:p>
    <w:p>
      <w:pPr>
        <w:pStyle w:val="BodyText"/>
      </w:pPr>
      <w:r>
        <w:t xml:space="preserve">This resource is vital for understanding the professional development landscape for Financial Analysts in Egypt. It underscores the shift in Cairo's corporate culture toward valuing global standards. For aspiring analysts, this document validates the importance of international certification in securing high-level positions within Cairo's competitive financial district.</w:t>
      </w:r>
    </w:p>
    <w:p>
      <w:pPr>
        <w:pStyle w:val="BodyText"/>
      </w:pPr>
      <w:r>
        <w:t xml:space="preserve"> </w:t>
      </w:r>
      <w:r>
        <w:t xml:space="preserve">Central Bank of Egypt (CBE). (2023).</w:t>
      </w:r>
      <w:r>
        <w:t xml:space="preserve"> </w:t>
      </w:r>
      <w:r>
        <w:rPr>
          <w:iCs/>
          <w:i/>
        </w:rPr>
        <w:t xml:space="preserve">Monetary Policy Statement and Inflation Outlook</w:t>
      </w:r>
      <w:r>
        <w:t xml:space="preserve">. Cairo: CBE Publications.</w:t>
      </w:r>
      <w:r>
        <w:t xml:space="preserve"> </w:t>
      </w:r>
    </w:p>
    <w:p>
      <w:pPr>
        <w:pStyle w:val="BodyText"/>
      </w:pPr>
      <w:r>
        <w:t xml:space="preserve">The Central Bank of Egypt releases this statement to outline its monetary policy decisions, including interest rate adjustments and foreign exchange interventions. The document provides critical data on inflation rates, money supply, and banking sector stability. These macroeconomic indicators are fundamental inputs for financial modeling and forecasting.</w:t>
      </w:r>
    </w:p>
    <w:p>
      <w:pPr>
        <w:pStyle w:val="BodyText"/>
      </w:pPr>
      <w:r>
        <w:t xml:space="preserve">Given the sensitivity of the Egyptian economy to monetary policy, this source is critical for any Financial Analyst in Cairo. Accurate analysis of interest rate trends and currency stability is essential for risk management and asset allocation. This document provides the authoritative data needed to navigate the volatile economic environment of Egypt.</w:t>
      </w:r>
    </w:p>
    <w:p>
      <w:pPr>
        <w:pStyle w:val="BodyText"/>
      </w:pPr>
      <w:r>
        <w:t xml:space="preserve"> </w:t>
      </w:r>
      <w:r>
        <w:t xml:space="preserve">El-Sayed, M., &amp; Hassan, A. (2021).</w:t>
      </w:r>
      <w:r>
        <w:t xml:space="preserve"> </w:t>
      </w:r>
      <w:r>
        <w:rPr>
          <w:iCs/>
          <w:i/>
        </w:rPr>
        <w:t xml:space="preserve">Fintech Disruption in Cairo: Implications for Traditional Financial Analysis</w:t>
      </w:r>
      <w:r>
        <w:t xml:space="preserve">. Journal of African Business, 22(4), 450-468.</w:t>
      </w:r>
      <w:r>
        <w:t xml:space="preserve"> </w:t>
      </w:r>
    </w:p>
    <w:p>
      <w:pPr>
        <w:pStyle w:val="BodyText"/>
      </w:pPr>
      <w:r>
        <w:t xml:space="preserve">This academic article examines the rapid growth of financial technology (Fintech) in Cairo and its impact on traditional banking and financial analysis. It discusses the rise of digital payment platforms, mobile banking, and blockchain initiatives in Egypt. The authors argue that Financial Analysts must adapt their skill sets to include data analytics and an understanding of digital financial ecosystems.</w:t>
      </w:r>
    </w:p>
    <w:p>
      <w:pPr>
        <w:pStyle w:val="BodyText"/>
      </w:pPr>
      <w:r>
        <w:t xml:space="preserve">This article is highly relevant for modernizing the approach of Financial Analysts in Egypt Cairo. It highlights the necessity of integrating technological literacy into financial analysis. For professionals seeking to remain competitive in Cairo's evolving market, this source offers insights into the future of the profession and the tools required to succeed.</w:t>
      </w:r>
    </w:p>
    <w:p>
      <w:pPr>
        <w:pStyle w:val="BodyText"/>
      </w:pPr>
      <w:r>
        <w:t xml:space="preserve"> </w:t>
      </w:r>
      <w:r>
        <w:t xml:space="preserve">World Bank. (2023).</w:t>
      </w:r>
      <w:r>
        <w:t xml:space="preserve"> </w:t>
      </w:r>
      <w:r>
        <w:rPr>
          <w:iCs/>
          <w:i/>
        </w:rPr>
        <w:t xml:space="preserve">Egypt Economic Monitor: Navigating Global Headwinds</w:t>
      </w:r>
      <w:r>
        <w:t xml:space="preserve">. Washington, DC: World Bank Group.</w:t>
      </w:r>
      <w:r>
        <w:t xml:space="preserve"> </w:t>
      </w:r>
    </w:p>
    <w:p>
      <w:pPr>
        <w:pStyle w:val="BodyText"/>
      </w:pPr>
      <w:r>
        <w:t xml:space="preserve">The World Bank's Egypt Economic Monitor provides a biannual assessment of the country's economic performance. It analyzes the impact of global economic shocks, such as inflation and supply chain disruptions, on Egypt's growth trajectory. The report includes detailed projections for GDP growth, fiscal policy, and structural reforms.</w:t>
      </w:r>
    </w:p>
    <w:p>
      <w:pPr>
        <w:pStyle w:val="BodyText"/>
      </w:pPr>
      <w:r>
        <w:t xml:space="preserve">This source offers a macroeconomic perspective that is essential for Financial Analysts in Cairo conducting long-term strategic planning. It helps analysts contextualize local market movements within the global economy. For those advising international investors on opportunities in Egypt, this report provides credible, data-driven insights into the country's economic resilience.</w:t>
      </w:r>
    </w:p>
    <w:p>
      <w:pPr>
        <w:pStyle w:val="BodyText"/>
      </w:pPr>
      <w:r>
        <w:t xml:space="preserve"> </w:t>
      </w:r>
      <w:r>
        <w:t xml:space="preserve">Egyptian Federation of Accountants (EFA). (2022).</w:t>
      </w:r>
      <w:r>
        <w:t xml:space="preserve"> </w:t>
      </w:r>
      <w:r>
        <w:rPr>
          <w:iCs/>
          <w:i/>
        </w:rPr>
        <w:t xml:space="preserve">Code of Ethics and Professional Conduct for Financial Professionals</w:t>
      </w:r>
      <w:r>
        <w:t xml:space="preserve">. Cairo: EFA Publications.</w:t>
      </w:r>
      <w:r>
        <w:t xml:space="preserve"> </w:t>
      </w:r>
    </w:p>
    <w:p>
      <w:pPr>
        <w:pStyle w:val="BodyText"/>
      </w:pPr>
      <w:r>
        <w:t xml:space="preserve">This document outlines the ethical standards and professional conduct expected of financial professionals in Egypt, including Financial Analysts. It covers issues such as confidentiality, conflict of interest, and objectivity. The code is aligned with international ethical standards but tailored to the legal and cultural context of Egypt.</w:t>
      </w:r>
    </w:p>
    <w:p>
      <w:pPr>
        <w:pStyle w:val="BodyText"/>
      </w:pPr>
      <w:r>
        <w:t xml:space="preserve">Adherence to ethical standards is paramount for maintaining trust in the financial markets of Egypt Cairo. This source is a mandatory reference for professionals to ensure compliance with local professional bodies. It serves as a guide for navigating ethical dilemmas that may arise in the course of financial analysis and advisory services.</w:t>
      </w:r>
    </w:p>
    <w:p>
      <w:pPr>
        <w:pStyle w:val="BodyText"/>
      </w:pPr>
      <w:r>
        <w:t xml:space="preserve"> </w:t>
      </w:r>
      <w:r>
        <w:t xml:space="preserve">Al-Ahram Center for Political and Strategic Studies. (2023).</w:t>
      </w:r>
      <w:r>
        <w:t xml:space="preserve"> </w:t>
      </w:r>
      <w:r>
        <w:rPr>
          <w:iCs/>
          <w:i/>
        </w:rPr>
        <w:t xml:space="preserve">Geopolitical Risks and Investment Climate in the MENA Region</w:t>
      </w:r>
      <w:r>
        <w:t xml:space="preserve">. Cairo: ACS Publications.</w:t>
      </w:r>
      <w:r>
        <w:t xml:space="preserve"> </w:t>
      </w:r>
    </w:p>
    <w:p>
      <w:pPr>
        <w:pStyle w:val="BodyText"/>
      </w:pPr>
      <w:r>
        <w:t xml:space="preserve">This report analyzes the geopolitical landscape of the Middle East and North Africa, with a focus on how political stability and regional conflicts affect investment climates. It specifically addresses the implications for foreign direct investment (FDI) in Egypt and the role of Financial Analysts in assessing political risk.</w:t>
      </w:r>
    </w:p>
    <w:p>
      <w:pPr>
        <w:pStyle w:val="BodyText"/>
      </w:pPr>
      <w:r>
        <w:t xml:space="preserve">For Financial Analysts in Cairo, understanding geopolitical risk is crucial due to the region's volatility. This source provides valuable qualitative data that complements quantitative financial analysis. It is particularly useful for analysts involved in risk assessment and strategic planning for multinational corporations operating in Egypt.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Egypt Cairo</dc:title>
  <dc:creator/>
  <dc:language>en</dc:language>
  <cp:keywords/>
  <dcterms:created xsi:type="dcterms:W3CDTF">2026-08-07T02:58:45Z</dcterms:created>
  <dcterms:modified xsi:type="dcterms:W3CDTF">2026-08-07T02:58:45Z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