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Lyon,</w:t>
      </w:r>
      <w:r>
        <w:t xml:space="preserve"> </w:t>
      </w:r>
      <w:r>
        <w:t xml:space="preserve">France</w:t>
      </w:r>
    </w:p>
    <w:bookmarkStart w:id="20" w:name="X46287bd447d768208839a5c4feb3d20b3c2af63"/>
    <w:p>
      <w:pPr>
        <w:pStyle w:val="Heading1"/>
      </w:pPr>
      <w:r>
        <w:t xml:space="preserve">Annotated Bibliography: The Role of the Financial Analyst in Lyon, France</w:t>
      </w:r>
    </w:p>
    <w:p>
      <w:pPr>
        <w:pStyle w:val="FirstParagraph"/>
      </w:pPr>
      <w:r>
        <w:rPr>
          <w:bCs/>
          <w:b/>
        </w:rPr>
        <w:t xml:space="preserve">Introduction:</w:t>
      </w:r>
      <w:r>
        <w:t xml:space="preserve"> </w:t>
      </w:r>
      <w:r>
        <w:t xml:space="preserve">This annotated bibliography compiles essential resources regarding the profession of the Financial Analyst within the specific economic and regulatory context of Lyon, France. As the second-largest economic hub in France and a major center for finance, banking, and industry, Lyon presents unique opportunities and challenges for financial professionals. The selected sources cover regulatory frameworks, local market dynamics, professional certification, and the evolving skill sets required to succeed in the Lyonnais financial sector.</w:t>
      </w:r>
    </w:p>
    <w:p>
      <w:pPr>
        <w:pStyle w:val="BodyText"/>
      </w:pPr>
      <w:r>
        <w:t xml:space="preserve">Autorité des Marchés Financiers (AMF). (2023).</w:t>
      </w:r>
      <w:r>
        <w:t xml:space="preserve"> </w:t>
      </w:r>
      <w:r>
        <w:rPr>
          <w:iCs/>
          <w:i/>
        </w:rPr>
        <w:t xml:space="preserve">Code de déontologie des professionnels de l'investissement</w:t>
      </w:r>
      <w:r>
        <w:t xml:space="preserve">. Paris: AMF.</w:t>
      </w:r>
    </w:p>
    <w:p>
      <w:pPr>
        <w:pStyle w:val="BodyText"/>
      </w:pPr>
      <w:r>
        <w:t xml:space="preserve">This document is the cornerstone of regulatory compliance for any Financial Analyst operating in France, including those based in Lyon. It outlines the ethical obligations, conflict of interest management, and transparency requirements mandated by the French financial markets authority. For a Financial Analyst in Lyon, understanding this code is not merely academic but a daily operational necessity. The text provides critical insight into how local firms must structure their advisory services to remain compliant with both national and European Union regulations. It is an indispensable resource for understanding the legal boundaries within which financial analysis must be conducted in the French market.</w:t>
      </w:r>
    </w:p>
    <w:p>
      <w:pPr>
        <w:pStyle w:val="BodyText"/>
      </w:pPr>
      <w:r>
        <w:t xml:space="preserve">Chambre de Commerce et d'Industrie de Lyon (CCIL). (2022).</w:t>
      </w:r>
      <w:r>
        <w:t xml:space="preserve"> </w:t>
      </w:r>
      <w:r>
        <w:rPr>
          <w:iCs/>
          <w:i/>
        </w:rPr>
        <w:t xml:space="preserve">Lyon Métropole: Economic Outlook and Financial Services Sector Report</w:t>
      </w:r>
      <w:r>
        <w:t xml:space="preserve">. Lyon: CCIL Publications.</w:t>
      </w:r>
    </w:p>
    <w:p>
      <w:pPr>
        <w:pStyle w:val="BodyText"/>
      </w:pPr>
      <w:r>
        <w:t xml:space="preserve">This report offers a comprehensive overview of the economic landscape of Lyon and its metropolitan area. It is particularly valuable for a Financial Analyst seeking to understand the local industrial base, which heavily influences investment opportunities in the region. The document details the growth of fintech startups, the stability of traditional banking institutions, and the emerging sectors driving Lyon's economy. By analyzing the data presented here, a Financial Analyst can better assess regional risks and identify high-potential investment targets specific to the Lyon market, distinguishing it from the Paris-centric financial view.</w:t>
      </w:r>
    </w:p>
    <w:p>
      <w:pPr>
        <w:pStyle w:val="BodyText"/>
      </w:pPr>
      <w:r>
        <w:t xml:space="preserve">Chartered Financial Analyst (CFA) Institute. (2023).</w:t>
      </w:r>
      <w:r>
        <w:t xml:space="preserve"> </w:t>
      </w:r>
      <w:r>
        <w:rPr>
          <w:iCs/>
          <w:i/>
        </w:rPr>
        <w:t xml:space="preserve">CFA Program Curriculum: Level I, II, and III</w:t>
      </w:r>
      <w:r>
        <w:t xml:space="preserve">. Charlottesville, VA: CFA Institute.</w:t>
      </w:r>
    </w:p>
    <w:p>
      <w:pPr>
        <w:pStyle w:val="BodyText"/>
      </w:pPr>
      <w:r>
        <w:t xml:space="preserve">While a global standard, the CFA curriculum is highly relevant to the French context, where the designation is increasingly recognized as a mark of excellence for Financial Analysts. This resource provides the theoretical foundation for equity analysis, fixed income, derivatives, and portfolio management. For a professional in Lyon, mastering these concepts is essential for competing in a market that values rigorous quantitative analysis. The curriculum also addresses global financial markets, which is crucial for Lyon-based analysts who often deal with cross-border investments involving European and international clients.</w:t>
      </w:r>
    </w:p>
    <w:p>
      <w:pPr>
        <w:pStyle w:val="BodyText"/>
      </w:pPr>
      <w:r>
        <w:t xml:space="preserve">Deloitte France. (2023).</w:t>
      </w:r>
      <w:r>
        <w:t xml:space="preserve"> </w:t>
      </w:r>
      <w:r>
        <w:rPr>
          <w:iCs/>
          <w:i/>
        </w:rPr>
        <w:t xml:space="preserve">Les métiers de la finance en France: Tendances et compétences clés</w:t>
      </w:r>
      <w:r>
        <w:t xml:space="preserve">. Paris: Deloitte.</w:t>
      </w:r>
    </w:p>
    <w:p>
      <w:pPr>
        <w:pStyle w:val="BodyText"/>
      </w:pPr>
      <w:r>
        <w:t xml:space="preserve">This industry report examines the evolving skill sets required for finance professionals in France. It highlights the growing demand for data analytics, ESG (Environmental, Social, and Governance) integration, and digital literacy among Financial Analysts. For those working in Lyon, a city known for its strong industrial and healthcare sectors, the report provides specific insights into how these industries are reshaping financial analysis roles. It serves as a practical guide for career development, helping analysts in Lyon align their professional skills with the expectations of local employers and the broader French financial industry.</w:t>
      </w:r>
    </w:p>
    <w:p>
      <w:pPr>
        <w:pStyle w:val="BodyText"/>
      </w:pPr>
      <w:r>
        <w:t xml:space="preserve">European Securities and Markets Authority (ESMA). (2022).</w:t>
      </w:r>
      <w:r>
        <w:t xml:space="preserve"> </w:t>
      </w:r>
      <w:r>
        <w:rPr>
          <w:iCs/>
          <w:i/>
        </w:rPr>
        <w:t xml:space="preserve">Guidelines on the management of conflicts of interest under MiFID II</w:t>
      </w:r>
      <w:r>
        <w:t xml:space="preserve">. Paris: ESMA.</w:t>
      </w:r>
    </w:p>
    <w:p>
      <w:pPr>
        <w:pStyle w:val="BodyText"/>
      </w:pPr>
      <w:r>
        <w:t xml:space="preserve">As a member of the European Union, France adheres to MiFID II regulations, which significantly impact the work of Financial Analysts. This ESMA document provides detailed guidance on how to identify, manage, and disclose conflicts of interest. For a Financial Analyst in Lyon, this is critical when advising clients or conducting research for local firms. The guidelines ensure that analysts maintain objectivity and integrity, which is paramount in building trust with clients in the competitive Lyon market. Understanding these European-level regulations is essential for compliance and professional credibility.</w:t>
      </w:r>
    </w:p>
    <w:p>
      <w:pPr>
        <w:pStyle w:val="BodyText"/>
      </w:pPr>
      <w:r>
        <w:t xml:space="preserve">Lyon Business School. (2023).</w:t>
      </w:r>
      <w:r>
        <w:t xml:space="preserve"> </w:t>
      </w:r>
      <w:r>
        <w:rPr>
          <w:iCs/>
          <w:i/>
        </w:rPr>
        <w:t xml:space="preserve">Financial Analysis and Corporate Finance in the Lyonnais Context</w:t>
      </w:r>
      <w:r>
        <w:t xml:space="preserve">. Lyon: LBS Research Center.</w:t>
      </w:r>
    </w:p>
    <w:p>
      <w:pPr>
        <w:pStyle w:val="BodyText"/>
      </w:pPr>
      <w:r>
        <w:t xml:space="preserve">This academic resource provides a localized perspective on financial analysis, focusing on the specific characteristics of businesses in the Lyon region. It covers case studies of local companies, regional economic indicators, and the impact of French corporate law on financial decision-making. For a Financial Analyst, this text offers practical examples of how theoretical concepts are applied in the Lyon market. It is particularly useful for understanding the nuances of working with small and medium-sized enterprises (SMEs), which form a significant part of the local economy.</w:t>
      </w:r>
    </w:p>
    <w:p>
      <w:pPr>
        <w:pStyle w:val="BodyText"/>
      </w:pPr>
      <w:r>
        <w:t xml:space="preserve">Ministère de l'Économie et des Finances. (2023).</w:t>
      </w:r>
      <w:r>
        <w:t xml:space="preserve"> </w:t>
      </w:r>
      <w:r>
        <w:rPr>
          <w:iCs/>
          <w:i/>
        </w:rPr>
        <w:t xml:space="preserve">Loi de finances pour 2024: Impacts sur les marchés financiers</w:t>
      </w:r>
      <w:r>
        <w:t xml:space="preserve">. Paris: Ministère de l'Économie.</w:t>
      </w:r>
    </w:p>
    <w:p>
      <w:pPr>
        <w:pStyle w:val="BodyText"/>
      </w:pPr>
      <w:r>
        <w:t xml:space="preserve">The annual French Finance Law is a critical document for any Financial Analyst operating in France. This edition details tax changes, fiscal incentives, and budgetary measures that directly affect investment strategies. For analysts in Lyon, understanding these national policies is essential for advising clients on tax-efficient investments and for assessing the financial health of companies subject to French regulations. The document provides the macroeconomic context necessary for accurate financial forecasting and strategic planning within the French market.</w:t>
      </w:r>
    </w:p>
    <w:p>
      <w:pPr>
        <w:pStyle w:val="BodyText"/>
      </w:pPr>
      <w:r>
        <w:t xml:space="preserve">Ordre des Experts-Comptables. (2022).</w:t>
      </w:r>
      <w:r>
        <w:t xml:space="preserve"> </w:t>
      </w:r>
      <w:r>
        <w:rPr>
          <w:iCs/>
          <w:i/>
        </w:rPr>
        <w:t xml:space="preserve">Normes d'audit et de contrôle financier en France</w:t>
      </w:r>
      <w:r>
        <w:t xml:space="preserve">. Paris: OEC.</w:t>
      </w:r>
    </w:p>
    <w:p>
      <w:pPr>
        <w:pStyle w:val="BodyText"/>
      </w:pPr>
      <w:r>
        <w:t xml:space="preserve">While primarily aimed at auditors, this document is highly relevant for Financial Analysts who need to interpret financial statements and audit reports. It outlines the standards for financial reporting and auditing in France, ensuring that analysts can accurately assess the reliability of financial data. For a Financial Analyst in Lyon, this resource is invaluable for conducting due diligence on local companies and for understanding the regulatory environment that governs financial disclosures. It enhances the analyst's ability to provide accurate and trustworthy financial advice.</w:t>
      </w:r>
    </w:p>
    <w:p>
      <w:pPr>
        <w:pStyle w:val="BodyText"/>
      </w:pPr>
      <w:r>
        <w:rPr>
          <w:iCs/>
          <w:i/>
        </w:rPr>
        <w:t xml:space="preserve">Note: This annotated bibliography is intended for educational and professional reference purposes. All sources are selected to provide a comprehensive understanding of the Financial Analyst role within the specific context of Lyon, France.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Lyon, France</dc:title>
  <dc:creator/>
  <dc:language>en</dc:language>
  <cp:keywords/>
  <dcterms:created xsi:type="dcterms:W3CDTF">2026-08-06T23:54:50Z</dcterms:created>
  <dcterms:modified xsi:type="dcterms:W3CDTF">2026-08-06T23:54:50Z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