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Israel</w:t>
      </w:r>
      <w:r>
        <w:t xml:space="preserve"> </w:t>
      </w:r>
      <w:r>
        <w:t xml:space="preserve">Tel</w:t>
      </w:r>
      <w:r>
        <w:t xml:space="preserve"> </w:t>
      </w:r>
      <w:r>
        <w:t xml:space="preserve">Aviv</w:t>
      </w:r>
    </w:p>
    <w:bookmarkStart w:id="23" w:name="X160599d838b0cffc527ade5229eac3a8447b061"/>
    <w:p>
      <w:pPr>
        <w:pStyle w:val="Heading1"/>
      </w:pPr>
      <w:r>
        <w:t xml:space="preserve">Annotated Bibliography: The Role of the Financial Analyst in Israel Tel Aviv</w:t>
      </w:r>
    </w:p>
    <w:p>
      <w:pPr>
        <w:pStyle w:val="FirstParagraph"/>
      </w:pPr>
      <w:r>
        <w:t xml:space="preserve">This annotated bibliography compiles essential resources regarding the profession of the Financial Analyst within the specific economic and regulatory context of Israel Tel Aviv. As the financial capital of Israel, Tel Aviv presents a unique ecosystem characterized by a booming technology sector, stringent banking regulations, and a dynamic capital market. The following entries explore the regulatory frameworks, market dynamics, and professional competencies required for financial analysts operating in this region.</w:t>
      </w:r>
    </w:p>
    <w:bookmarkStart w:id="20" w:name="introduction"/>
    <w:p>
      <w:pPr>
        <w:pStyle w:val="Heading2"/>
      </w:pPr>
      <w:r>
        <w:t xml:space="preserve">Introduction</w:t>
      </w:r>
    </w:p>
    <w:p>
      <w:pPr>
        <w:pStyle w:val="FirstParagraph"/>
      </w:pPr>
      <w:r>
        <w:t xml:space="preserve">The financial landscape in Israel Tel Aviv is distinct due to the high concentration of venture capital and the dominance of the Tel Aviv Stock Exchange (TASE). For a Financial Analyst, understanding the intersection of global financial standards and local Israeli regulations is paramount. This bibliography serves as a foundational guide for professionals and students aiming to navigate the complexities of financial analysis in this specific geographic and economic hub.</w:t>
      </w:r>
    </w:p>
    <w:bookmarkEnd w:id="20"/>
    <w:bookmarkStart w:id="21" w:name="references"/>
    <w:p>
      <w:pPr>
        <w:pStyle w:val="Heading2"/>
      </w:pPr>
      <w:r>
        <w:t xml:space="preserve">References</w:t>
      </w:r>
    </w:p>
    <w:p>
      <w:pPr>
        <w:pStyle w:val="FirstParagraph"/>
      </w:pPr>
      <w:r>
        <w:t xml:space="preserve">Bank of Israel. (2023).</w:t>
      </w:r>
      <w:r>
        <w:t xml:space="preserve"> </w:t>
      </w:r>
      <w:r>
        <w:rPr>
          <w:iCs/>
          <w:i/>
        </w:rPr>
        <w:t xml:space="preserve">Annual Report on the Banking System in Israel</w:t>
      </w:r>
      <w:r>
        <w:t xml:space="preserve">. Jerusalem: Bank of Israel Publications.</w:t>
      </w:r>
    </w:p>
    <w:p>
      <w:pPr>
        <w:pStyle w:val="BodyText"/>
      </w:pPr>
      <w:r>
        <w:t xml:space="preserve">This comprehensive report provides an in-depth analysis of the Israeli banking sector, which is heavily concentrated in Tel Aviv. It details liquidity ratios, credit growth, and regulatory compliance measures enforced by the Bank of Israel. The document highlights the stability of the banking system despite global economic fluctuations.</w:t>
      </w:r>
    </w:p>
    <w:p>
      <w:pPr>
        <w:pStyle w:val="BodyText"/>
      </w:pPr>
      <w:r>
        <w:t xml:space="preserve">As the central bank of Israel, this source is authoritative and unbiased. It offers critical data points regarding interest rates and monetary policy that directly impact the valuation models used by Financial Analysts in Tel Aviv.</w:t>
      </w:r>
    </w:p>
    <w:p>
      <w:pPr>
        <w:pStyle w:val="BodyText"/>
      </w:pPr>
      <w:r>
        <w:t xml:space="preserve">Essential for understanding the macroeconomic environment in which Tel Aviv-based analysts operate, particularly regarding risk assessment and interest rate forecasting.</w:t>
      </w:r>
    </w:p>
    <w:p>
      <w:pPr>
        <w:pStyle w:val="BodyText"/>
      </w:pPr>
      <w:r>
        <w:t xml:space="preserve">Cohen, D., &amp; Levi, Y. (2022).</w:t>
      </w:r>
      <w:r>
        <w:t xml:space="preserve"> </w:t>
      </w:r>
      <w:r>
        <w:rPr>
          <w:iCs/>
          <w:i/>
        </w:rPr>
        <w:t xml:space="preserve">Capital Markets in Israel: Regulation and Practice</w:t>
      </w:r>
      <w:r>
        <w:t xml:space="preserve">. Tel Aviv: Ramot Publishing.</w:t>
      </w:r>
    </w:p>
    <w:p>
      <w:pPr>
        <w:pStyle w:val="BodyText"/>
      </w:pPr>
      <w:r>
        <w:t xml:space="preserve">This textbook examines the legal and regulatory framework governing the Tel Aviv Stock Exchange (TASE). It covers securities law, disclosure requirements, and the role of the Israel Securities Authority (ISA). The authors provide case studies on recent market events and their impact on financial reporting standards.</w:t>
      </w:r>
    </w:p>
    <w:p>
      <w:pPr>
        <w:pStyle w:val="BodyText"/>
      </w:pPr>
      <w:r>
        <w:t xml:space="preserve">Written by leading Israeli legal and financial scholars, this text is highly accurate and up-to-date. It bridges the gap between theoretical finance and the practical legal constraints faced by analysts in Israel.</w:t>
      </w:r>
    </w:p>
    <w:p>
      <w:pPr>
        <w:pStyle w:val="BodyText"/>
      </w:pPr>
      <w:r>
        <w:t xml:space="preserve">Crucial for Financial Analysts in Tel Aviv who must ensure their reports and recommendations comply with local securities regulations and ISA guidelines.</w:t>
      </w:r>
    </w:p>
    <w:p>
      <w:pPr>
        <w:pStyle w:val="BodyText"/>
      </w:pPr>
      <w:r>
        <w:t xml:space="preserve">Global Finance Magazine. (2023).</w:t>
      </w:r>
      <w:r>
        <w:t xml:space="preserve"> </w:t>
      </w:r>
      <w:r>
        <w:rPr>
          <w:iCs/>
          <w:i/>
        </w:rPr>
        <w:t xml:space="preserve">Top Financial Centers in the Middle East: The Rise of Tel Aviv</w:t>
      </w:r>
      <w:r>
        <w:t xml:space="preserve">. New York: Global Finance.</w:t>
      </w:r>
    </w:p>
    <w:p>
      <w:pPr>
        <w:pStyle w:val="BodyText"/>
      </w:pPr>
      <w:r>
        <w:t xml:space="preserve">This article analyzes the growth of Tel Aviv as a regional financial hub. It discusses the influx of foreign investment, the role of fintech startups, and the city's competitive advantage in attracting international financial talent. The piece contrasts Tel Aviv's market with other Middle Eastern financial centers.</w:t>
      </w:r>
    </w:p>
    <w:p>
      <w:pPr>
        <w:pStyle w:val="BodyText"/>
      </w:pPr>
      <w:r>
        <w:t xml:space="preserve">While slightly promotional in tone, the article provides valuable external perspective and comparative data. It is useful for understanding the global positioning of the Israeli market.</w:t>
      </w:r>
    </w:p>
    <w:p>
      <w:pPr>
        <w:pStyle w:val="BodyText"/>
      </w:pPr>
      <w:r>
        <w:t xml:space="preserve">Helps Financial Analysts in Tel Aviv contextualize local market performance within the broader Middle Eastern and global economic landscape.</w:t>
      </w:r>
    </w:p>
    <w:p>
      <w:pPr>
        <w:pStyle w:val="BodyText"/>
      </w:pPr>
      <w:r>
        <w:t xml:space="preserve">Israel Securities Authority (ISA). (2023).</w:t>
      </w:r>
      <w:r>
        <w:t xml:space="preserve"> </w:t>
      </w:r>
      <w:r>
        <w:rPr>
          <w:iCs/>
          <w:i/>
        </w:rPr>
        <w:t xml:space="preserve">Guidelines for Financial Reporting and Disclosure</w:t>
      </w:r>
      <w:r>
        <w:t xml:space="preserve">. Jerusalem: ISA Official Website.</w:t>
      </w:r>
    </w:p>
    <w:p>
      <w:pPr>
        <w:pStyle w:val="BodyText"/>
      </w:pPr>
      <w:r>
        <w:t xml:space="preserve">This official document outlines the mandatory financial reporting standards for companies listed on the TASE. It details requirements for transparency, auditor independence, and the disclosure of material information to investors.</w:t>
      </w:r>
    </w:p>
    <w:p>
      <w:pPr>
        <w:pStyle w:val="BodyText"/>
      </w:pPr>
      <w:r>
        <w:t xml:space="preserve">This is a primary source of regulatory information. It is indispensable for ensuring accuracy and compliance in financial analysis. The language is technical and precise.</w:t>
      </w:r>
    </w:p>
    <w:p>
      <w:pPr>
        <w:pStyle w:val="BodyText"/>
      </w:pPr>
      <w:r>
        <w:t xml:space="preserve">Directly applicable to the daily work of a Financial Analyst in Israel Tel Aviv, ensuring that all analysis is based on compliant and verified financial data.</w:t>
      </w:r>
    </w:p>
    <w:p>
      <w:pPr>
        <w:pStyle w:val="BodyText"/>
      </w:pPr>
      <w:r>
        <w:t xml:space="preserve">Kfir, A. (2021).</w:t>
      </w:r>
      <w:r>
        <w:t xml:space="preserve"> </w:t>
      </w:r>
      <w:r>
        <w:rPr>
          <w:iCs/>
          <w:i/>
        </w:rPr>
        <w:t xml:space="preserve">Venture Capital and High-Tech Finance in Israel</w:t>
      </w:r>
      <w:r>
        <w:t xml:space="preserve">. Tel Aviv: Academic Studies Press.</w:t>
      </w:r>
    </w:p>
    <w:p>
      <w:pPr>
        <w:pStyle w:val="BodyText"/>
      </w:pPr>
      <w:r>
        <w:t xml:space="preserve">This book explores the unique relationship between the high-tech sector and financial markets in Israel. It analyzes how venture capital funding cycles in Tel Aviv influence stock market trends and the valuation methods used for tech startups.</w:t>
      </w:r>
    </w:p>
    <w:p>
      <w:pPr>
        <w:pStyle w:val="BodyText"/>
      </w:pPr>
      <w:r>
        <w:t xml:space="preserve">Kfir provides a nuanced view of the Israeli economy, which is heavily skewed towards technology. The analysis is data-driven and offers insights into non-traditional valuation metrics.</w:t>
      </w:r>
    </w:p>
    <w:p>
      <w:pPr>
        <w:pStyle w:val="BodyText"/>
      </w:pPr>
      <w:r>
        <w:t xml:space="preserve">Vital for Financial Analysts in Tel Aviv specializing in equity research, particularly those covering the technology and innovation sectors which dominate the local economy.</w:t>
      </w:r>
    </w:p>
    <w:p>
      <w:pPr>
        <w:pStyle w:val="BodyText"/>
      </w:pPr>
      <w:r>
        <w:t xml:space="preserve">Tel Aviv Stock Exchange (TASE). (2023).</w:t>
      </w:r>
      <w:r>
        <w:t xml:space="preserve"> </w:t>
      </w:r>
      <w:r>
        <w:rPr>
          <w:iCs/>
          <w:i/>
        </w:rPr>
        <w:t xml:space="preserve">Market Statistics and Annual Review</w:t>
      </w:r>
      <w:r>
        <w:t xml:space="preserve">. Tel Aviv: TASE Publications.</w:t>
      </w:r>
    </w:p>
    <w:p>
      <w:pPr>
        <w:pStyle w:val="BodyText"/>
      </w:pPr>
      <w:r>
        <w:t xml:space="preserve">This annual review provides detailed statistics on trading volumes, market capitalization, and sector performance on the TASE. It includes breakdowns of foreign investor activity and the performance of major indices like the TA-35.</w:t>
      </w:r>
    </w:p>
    <w:p>
      <w:pPr>
        <w:pStyle w:val="BodyText"/>
      </w:pPr>
      <w:r>
        <w:t xml:space="preserve">As the official exchange publication, this source is the most reliable for raw market data. It is essential for quantitative analysis and benchmarking.</w:t>
      </w:r>
    </w:p>
    <w:p>
      <w:pPr>
        <w:pStyle w:val="BodyText"/>
      </w:pPr>
      <w:r>
        <w:t xml:space="preserve">A primary tool for Financial Analysts in Israel Tel Aviv for conducting market analysis, portfolio management, and performance evaluation.</w:t>
      </w:r>
    </w:p>
    <w:p>
      <w:pPr>
        <w:pStyle w:val="BodyText"/>
      </w:pPr>
      <w:r>
        <w:t xml:space="preserve">World Bank. (2022).</w:t>
      </w:r>
      <w:r>
        <w:t xml:space="preserve"> </w:t>
      </w:r>
      <w:r>
        <w:rPr>
          <w:iCs/>
          <w:i/>
        </w:rPr>
        <w:t xml:space="preserve">Doing Business in Israel: Economic Outlook and Regulatory Environment</w:t>
      </w:r>
      <w:r>
        <w:t xml:space="preserve">. Washington, D.C.: World Bank Group.</w:t>
      </w:r>
    </w:p>
    <w:p>
      <w:pPr>
        <w:pStyle w:val="BodyText"/>
      </w:pPr>
      <w:r>
        <w:t xml:space="preserve">This report assesses the ease of doing business in Israel, focusing on regulatory efficiency, tax policies, and economic stability. It provides a comparative analysis of Israel's economic indicators against OECD standards.</w:t>
      </w:r>
    </w:p>
    <w:p>
      <w:pPr>
        <w:pStyle w:val="BodyText"/>
      </w:pPr>
      <w:r>
        <w:t xml:space="preserve">The World Bank offers an objective, international perspective. The data is rigorous and useful for macroeconomic forecasting.</w:t>
      </w:r>
    </w:p>
    <w:p>
      <w:pPr>
        <w:pStyle w:val="BodyText"/>
      </w:pPr>
      <w:r>
        <w:t xml:space="preserve">Useful for Financial Analysts in Tel Aviv who advise international clients or multinational corporations operating within the Israeli market.</w:t>
      </w:r>
    </w:p>
    <w:p>
      <w:pPr>
        <w:pStyle w:val="BodyText"/>
      </w:pPr>
      <w:r>
        <w:t xml:space="preserve">Yaron, M. (2023).</w:t>
      </w:r>
      <w:r>
        <w:t xml:space="preserve"> </w:t>
      </w:r>
      <w:r>
        <w:rPr>
          <w:iCs/>
          <w:i/>
        </w:rPr>
        <w:t xml:space="preserve">Financial Modeling for the Israeli Market</w:t>
      </w:r>
      <w:r>
        <w:t xml:space="preserve">. Tel Aviv: Professional Finance Institute.</w:t>
      </w:r>
    </w:p>
    <w:p>
      <w:pPr>
        <w:pStyle w:val="BodyText"/>
      </w:pPr>
      <w:r>
        <w:t xml:space="preserve">This practical guide focuses on adapting global financial modeling techniques to the specificities of the Israeli market. It covers currency risk (NIS vs. USD), local tax implications, and sector-specific adjustments for real estate and technology.</w:t>
      </w:r>
    </w:p>
    <w:p>
      <w:pPr>
        <w:pStyle w:val="BodyText"/>
      </w:pPr>
      <w:r>
        <w:t xml:space="preserve">Highly practical and tailored to the local context. It addresses common pitfalls faced by analysts applying generic models to Israeli companies.</w:t>
      </w:r>
    </w:p>
    <w:p>
      <w:pPr>
        <w:pStyle w:val="BodyText"/>
      </w:pPr>
      <w:r>
        <w:t xml:space="preserve">Directly enhances the technical skills of a Financial Analyst in Israel Tel Aviv, ensuring models reflect local economic realities.</w:t>
      </w:r>
    </w:p>
    <w:bookmarkEnd w:id="21"/>
    <w:bookmarkStart w:id="22" w:name="conclusion"/>
    <w:p>
      <w:pPr>
        <w:pStyle w:val="Heading2"/>
      </w:pPr>
      <w:r>
        <w:t xml:space="preserve">Conclusion</w:t>
      </w:r>
    </w:p>
    <w:p>
      <w:pPr>
        <w:pStyle w:val="FirstParagraph"/>
      </w:pPr>
      <w:r>
        <w:t xml:space="preserve">The profession of the Financial Analyst in Israel Tel Aviv requires a specialized skill set that combines global financial expertise with deep local knowledge. The resources listed in this annotated bibliography provide a comprehensive overview of the regulatory, economic, and practical aspects of the field. By leveraging these sources, analysts can navigate the complexities of the Tel Aviv market with precision and compliance.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Israel Tel Aviv</dc:title>
  <dc:creator/>
  <dc:language>en</dc:language>
  <cp:keywords/>
  <dcterms:created xsi:type="dcterms:W3CDTF">2026-08-07T03:01:40Z</dcterms:created>
  <dcterms:modified xsi:type="dcterms:W3CDTF">2026-08-07T03:01:40Z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