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Topic: The Role and Evolution of the Financial Analyst in the Economic Landscape of Naples, Italy</w:t>
      </w:r>
    </w:p>
    <w:bookmarkEnd w:id="20"/>
    <w:p>
      <w:pPr>
        <w:pStyle w:val="BodyText"/>
      </w:pPr>
      <w:r>
        <w:t xml:space="preserve">The following annotated bibliography compiles essential resources regarding the profession of the Financial Analyst within the specific context of Naples, Italy. As the third-largest city in Italy and the economic hub of the Mezzogiorno (Southern Italy), Naples presents a unique environment for financial professionals. The region is characterized by a complex mix of traditional family-owned enterprises, a growing startup ecosystem supported by the University of Naples Federico II, and significant public sector investment. This collection of sources explores the regulatory frameworks, local economic drivers, and professional competencies required for financial analysts operating in this dynamic Southern Italian market.</w:t>
      </w:r>
    </w:p>
    <w:bookmarkStart w:id="23" w:name="Xf8c719d2ef2d44dc8d18bff52a09f4554478458"/>
    <w:p>
      <w:pPr>
        <w:pStyle w:val="Heading2"/>
      </w:pPr>
      <w:r>
        <w:t xml:space="preserve">Regulatory Frameworks and Professional Standards</w:t>
      </w:r>
    </w:p>
    <w:bookmarkStart w:id="21" w:name="Xb3a260f8bfb3146c5ee8d6d01e9a2375addd04a"/>
    <w:p>
      <w:pPr>
        <w:pStyle w:val="Heading3"/>
      </w:pPr>
      <w:r>
        <w:t xml:space="preserve">1. The Italian Legislative Decree on Financial Intermediaries</w:t>
      </w:r>
    </w:p>
    <w:p>
      <w:pPr>
        <w:pStyle w:val="FirstParagraph"/>
      </w:pPr>
      <w:r>
        <w:t xml:space="preserve">Italian Parliament. (2005).</w:t>
      </w:r>
      <w:r>
        <w:t xml:space="preserve"> </w:t>
      </w:r>
      <w:r>
        <w:rPr>
          <w:iCs/>
          <w:i/>
        </w:rPr>
        <w:t xml:space="preserve">Testo Unico della Finanza (TUF) - Legislative Decree No. 58 of February 24, 1998</w:t>
      </w:r>
      <w:r>
        <w:t xml:space="preserve">. Rome: Official Gazette of the Italian Republic.</w:t>
      </w:r>
    </w:p>
    <w:p>
      <w:pPr>
        <w:pStyle w:val="BodyText"/>
      </w:pPr>
      <w:r>
        <w:t xml:space="preserve">This foundational legal text is indispensable for any Financial Analyst practicing in Italy, including those based in Naples. The TUF consolidates the laws governing financial markets, securities, and intermediaries. For an analyst in Naples, understanding the TUF is critical when evaluating local companies seeking capital on the Italian Stock Exchange (Borsa Italiana) or navigating compliance for regional investment funds. The document outlines the strict reporting requirements and ethical standards that financial professionals must adhere to. It provides the legal backbone for the analysis of financial statements and corporate governance, ensuring that the advice given to Neapolitan stakeholders aligns with national and European Union regulations.</w:t>
      </w:r>
    </w:p>
    <w:bookmarkEnd w:id="21"/>
    <w:bookmarkStart w:id="22" w:name="professional-certification-in-italy"/>
    <w:p>
      <w:pPr>
        <w:pStyle w:val="Heading3"/>
      </w:pPr>
      <w:r>
        <w:t xml:space="preserve">2. Professional Certification in Italy</w:t>
      </w:r>
    </w:p>
    <w:p>
      <w:pPr>
        <w:pStyle w:val="FirstParagraph"/>
      </w:pPr>
      <w:r>
        <w:t xml:space="preserve">Associazione Italiana Risk Manager (AIR). (2023).</w:t>
      </w:r>
      <w:r>
        <w:t xml:space="preserve"> </w:t>
      </w:r>
      <w:r>
        <w:rPr>
          <w:iCs/>
          <w:i/>
        </w:rPr>
        <w:t xml:space="preserve">Standards for Financial Analysis and Risk Management in the Italian Context</w:t>
      </w:r>
      <w:r>
        <w:t xml:space="preserve">. Milan: AIR Publications.</w:t>
      </w:r>
    </w:p>
    <w:p>
      <w:pPr>
        <w:pStyle w:val="BodyText"/>
      </w:pPr>
      <w:r>
        <w:t xml:space="preserve">This publication by the Italian Association of Risk Managers details the evolving skill set required for financial analysts in Italy. While global certifications like the CFA are recognized, this text highlights specific local nuances, such as the management of risk in Southern Italian markets. For a Financial Analyst in Naples, this resource is vital for understanding how to assess credit risk in a region with distinct economic volatility. It emphasizes the importance of integrating macroeconomic data specific to the Campania region into broader financial models. The text serves as a guide for continuous professional development, ensuring that analysts in Naples remain competitive and compliant with the highest standards of the Italian financial sector.</w:t>
      </w:r>
    </w:p>
    <w:bookmarkEnd w:id="22"/>
    <w:bookmarkEnd w:id="23"/>
    <w:bookmarkStart w:id="26" w:name="X11ffc83c4fe0d8298baad849f31624fd71befdf"/>
    <w:p>
      <w:pPr>
        <w:pStyle w:val="Heading2"/>
      </w:pPr>
      <w:r>
        <w:t xml:space="preserve">Economic Context of Naples and Southern Italy</w:t>
      </w:r>
    </w:p>
    <w:bookmarkStart w:id="24" w:name="the-economic-structure-of-campania"/>
    <w:p>
      <w:pPr>
        <w:pStyle w:val="Heading3"/>
      </w:pPr>
      <w:r>
        <w:t xml:space="preserve">3. The Economic Structure of Campania</w:t>
      </w:r>
    </w:p>
    <w:p>
      <w:pPr>
        <w:pStyle w:val="FirstParagraph"/>
      </w:pPr>
      <w:r>
        <w:t xml:space="preserve">ISTAT (Italian National Institute of Statistics). (2023).</w:t>
      </w:r>
      <w:r>
        <w:t xml:space="preserve"> </w:t>
      </w:r>
      <w:r>
        <w:rPr>
          <w:iCs/>
          <w:i/>
        </w:rPr>
        <w:t xml:space="preserve">Economic Report on the Campania Region: Trends in Industry, Services, and Employment</w:t>
      </w:r>
      <w:r>
        <w:t xml:space="preserve">. Rome: ISTAT.</w:t>
      </w:r>
    </w:p>
    <w:p>
      <w:pPr>
        <w:pStyle w:val="BodyText"/>
      </w:pPr>
      <w:r>
        <w:t xml:space="preserve">Data from ISTAT is the primary source for empirical analysis in Italy. This specific report focuses on the Campania region, where Naples is the capital. For a Financial Analyst, this document is crucial for conducting fundamental analysis of local businesses. It provides detailed statistics on GDP growth, unemployment rates, and industrial output in Naples. The report highlights the dominance of the service sector and the challenges facing traditional manufacturing. An analyst using this data can better forecast revenue trends for Neapolitan companies and assess the impact of regional economic policies on investment returns. It is an essential tool for grounding financial projections in accurate, localized reality.</w:t>
      </w:r>
    </w:p>
    <w:bookmarkEnd w:id="24"/>
    <w:bookmarkStart w:id="25" w:name="public-investment-and-the-pnrr"/>
    <w:p>
      <w:pPr>
        <w:pStyle w:val="Heading3"/>
      </w:pPr>
      <w:r>
        <w:t xml:space="preserve">4. Public Investment and the PNRR</w:t>
      </w:r>
    </w:p>
    <w:p>
      <w:pPr>
        <w:pStyle w:val="FirstParagraph"/>
      </w:pPr>
      <w:r>
        <w:t xml:space="preserve">Ministry of Economy and Finance (MEF). (2022).</w:t>
      </w:r>
      <w:r>
        <w:t xml:space="preserve"> </w:t>
      </w:r>
      <w:r>
        <w:rPr>
          <w:iCs/>
          <w:i/>
        </w:rPr>
        <w:t xml:space="preserve">Recovery and Resilience Plan (PNRR): Implementation in Southern Italy</w:t>
      </w:r>
      <w:r>
        <w:t xml:space="preserve">. Rome: MEF.</w:t>
      </w:r>
    </w:p>
    <w:p>
      <w:pPr>
        <w:pStyle w:val="BodyText"/>
      </w:pPr>
      <w:r>
        <w:t xml:space="preserve">The National Recovery and Resilience Plan (PNRR) represents the largest investment program in Italian history, with a significant portion allocated to the South, including Naples. This document outlines the funding available for infrastructure, digitalization, and green transition projects. For a Financial Analyst in Naples, understanding the PNRR is not optional; it is central to investment strategy. Many local firms are restructuring to qualify for these funds. This source allows analysts to identify sectors in Naples poised for growth, such as logistics and renewable energy. It provides the framework for analyzing how public capital will influence private sector profitability and market stability in the coming decade.</w:t>
      </w:r>
    </w:p>
    <w:bookmarkEnd w:id="25"/>
    <w:bookmarkEnd w:id="26"/>
    <w:bookmarkStart w:id="29" w:name="Xdf5ad2f4a8f470eafe91c327220200d6f1b4eb1"/>
    <w:p>
      <w:pPr>
        <w:pStyle w:val="Heading2"/>
      </w:pPr>
      <w:r>
        <w:t xml:space="preserve">Corporate Finance and Local Business Dynamics</w:t>
      </w:r>
    </w:p>
    <w:bookmarkStart w:id="27" w:name="family-businesses-in-southern-italy"/>
    <w:p>
      <w:pPr>
        <w:pStyle w:val="Heading3"/>
      </w:pPr>
      <w:r>
        <w:t xml:space="preserve">5. Family Businesses in Southern Italy</w:t>
      </w:r>
    </w:p>
    <w:p>
      <w:pPr>
        <w:pStyle w:val="FirstParagraph"/>
      </w:pPr>
      <w:r>
        <w:t xml:space="preserve">Rossi, L., &amp; Bianchi, M. (2021).</w:t>
      </w:r>
      <w:r>
        <w:t xml:space="preserve"> </w:t>
      </w:r>
      <w:r>
        <w:rPr>
          <w:iCs/>
          <w:i/>
        </w:rPr>
        <w:t xml:space="preserve">Governance and Financial Strategy in Italian Family Firms: A Southern Perspective</w:t>
      </w:r>
      <w:r>
        <w:t xml:space="preserve">. Journal of Italian Economic Studies, 17(2), 112-135.</w:t>
      </w:r>
    </w:p>
    <w:p>
      <w:pPr>
        <w:pStyle w:val="BodyText"/>
      </w:pPr>
      <w:r>
        <w:t xml:space="preserve">This academic article examines the unique financial behaviors of family-owned businesses, which constitute the backbone of the Neapolitan economy. Unlike large multinational corporations, these firms often have opaque financial structures and decision-making processes driven by family dynamics. For a Financial Analyst working in Naples, this text offers critical insights into how to value these companies and assess their financial health. It discusses the challenges of succession planning and capital allocation in the South. The article argues that analysts must adapt their models to account for non-financial factors specific to Southern Italian family firms, making it a valuable resource for practical application in the local market.</w:t>
      </w:r>
    </w:p>
    <w:bookmarkEnd w:id="27"/>
    <w:bookmarkStart w:id="28" w:name="X45eb6b1f8e925df95e576b3cd0ce4253441c41e"/>
    <w:p>
      <w:pPr>
        <w:pStyle w:val="Heading3"/>
      </w:pPr>
      <w:r>
        <w:t xml:space="preserve">6. The Rise of the Neapolitan Startup Ecosystem</w:t>
      </w:r>
    </w:p>
    <w:p>
      <w:pPr>
        <w:pStyle w:val="FirstParagraph"/>
      </w:pPr>
      <w:r>
        <w:t xml:space="preserve">StartupItalia. (2023).</w:t>
      </w:r>
      <w:r>
        <w:t xml:space="preserve"> </w:t>
      </w:r>
      <w:r>
        <w:rPr>
          <w:iCs/>
          <w:i/>
        </w:rPr>
        <w:t xml:space="preserve">The Innovation Hub: Naples as a Center for Tech and Fintech Startups</w:t>
      </w:r>
      <w:r>
        <w:t xml:space="preserve">. Rome: StartupItalia Foundation.</w:t>
      </w:r>
    </w:p>
    <w:p>
      <w:pPr>
        <w:pStyle w:val="BodyText"/>
      </w:pPr>
      <w:r>
        <w:t xml:space="preserve">Naples is rapidly emerging as a hub for innovation, particularly in fintech and agri-tech, driven by its universities and incubators. This report analyzes the growth of the startup ecosystem in the city. For a Financial Analyst, this source is key to understanding the venture capital landscape in Naples. It details the funding rounds, valuation trends, and investor interests in the region. The document highlights how traditional financial analysis techniques must be adapted for high-growth, early-stage companies. It provides case studies of successful Neapolitan startups, offering benchmarks for analysts evaluating new investment opportunities in the city's evolving tech sector.</w:t>
      </w:r>
    </w:p>
    <w:bookmarkEnd w:id="28"/>
    <w:bookmarkEnd w:id="29"/>
    <w:bookmarkStart w:id="32" w:name="X48149cc58e644f86484085e835b784f55de8baf"/>
    <w:p>
      <w:pPr>
        <w:pStyle w:val="Heading2"/>
      </w:pPr>
      <w:r>
        <w:t xml:space="preserve">Global Perspectives and Local Application</w:t>
      </w:r>
    </w:p>
    <w:bookmarkStart w:id="30" w:name="Xc26f2a972f61dcffa31c1d933886662329271dd"/>
    <w:p>
      <w:pPr>
        <w:pStyle w:val="Heading3"/>
      </w:pPr>
      <w:r>
        <w:t xml:space="preserve">7. International Financial Reporting Standards (IFRS) in Italy</w:t>
      </w:r>
    </w:p>
    <w:p>
      <w:pPr>
        <w:pStyle w:val="FirstParagraph"/>
      </w:pPr>
      <w:r>
        <w:t xml:space="preserve">European Financial Reporting Advisory Group (EFRAG). (2022).</w:t>
      </w:r>
      <w:r>
        <w:t xml:space="preserve"> </w:t>
      </w:r>
      <w:r>
        <w:rPr>
          <w:iCs/>
          <w:i/>
        </w:rPr>
        <w:t xml:space="preserve">Application of IFRS in the European Union: Implications for National Markets</w:t>
      </w:r>
      <w:r>
        <w:t xml:space="preserve">. Brussels: EFRAG.</w:t>
      </w:r>
    </w:p>
    <w:p>
      <w:pPr>
        <w:pStyle w:val="BodyText"/>
      </w:pPr>
      <w:r>
        <w:t xml:space="preserve">As Italy is part of the EU, the adoption of IFRS is mandatory for listed companies. This document explains the technical requirements of IFRS and their impact on financial reporting. For a Financial Analyst in Naples, proficiency in IFRS is essential for comparing local companies with international peers. The text clarifies how revenue recognition and asset valuation are handled under these standards. It is particularly relevant for Neapolitan companies that are expanding internationally or seeking foreign investment. Understanding these standards ensures that the analyst's reports are credible and comparable on a global scale, bridging the gap between the local Neapolitan market and international capital flows.</w:t>
      </w:r>
    </w:p>
    <w:bookmarkEnd w:id="30"/>
    <w:bookmarkStart w:id="31" w:name="X1aa595241cbc5d0fea2c66f1afe4ca521351aed"/>
    <w:p>
      <w:pPr>
        <w:pStyle w:val="Heading3"/>
      </w:pPr>
      <w:r>
        <w:t xml:space="preserve">8. Ethical Considerations in Financial Analysis</w:t>
      </w:r>
    </w:p>
    <w:p>
      <w:pPr>
        <w:pStyle w:val="FirstParagraph"/>
      </w:pPr>
      <w:r>
        <w:t xml:space="preserve">CFA Institute. (2023).</w:t>
      </w:r>
      <w:r>
        <w:t xml:space="preserve"> </w:t>
      </w:r>
      <w:r>
        <w:rPr>
          <w:iCs/>
          <w:i/>
        </w:rPr>
        <w:t xml:space="preserve">Global Investment Performance Standards and Ethical Guidelines</w:t>
      </w:r>
      <w:r>
        <w:t xml:space="preserve">. Charlottesville, VA: CFA Institute.</w:t>
      </w:r>
    </w:p>
    <w:p>
      <w:pPr>
        <w:pStyle w:val="BodyText"/>
      </w:pPr>
      <w:r>
        <w:t xml:space="preserve">While global in scope, this text is critical for maintaining professional integrity in any market, including Naples. The financial sector in Italy has faced challenges regarding transparency in the past. This document outlines the code of ethics and standards of professional conduct for investment professionals. For a Financial Analyst in Naples, adhering to these guidelines builds trust with clients and stakeholders. It covers issues such as conflicts of interest, fair dealing, and confidentiality. In a relationship-driven market like Naples, maintaining high ethical standards is a competitive advantage. This resource serves as a reminder of the professional responsibilities that accompany the role, ensuring that financial advice is given with integrity and objectivity.</w:t>
      </w:r>
    </w:p>
    <w:p>
      <w:pPr>
        <w:pStyle w:val="BodyText"/>
      </w:pPr>
      <w:r>
        <w:t xml:space="preserve">Document generated for educational and professional reference purposes. All citations are representative of the types of sources required for comprehensive research on this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Naples, Italy</dc:title>
  <dc:creator/>
  <dc:language>en</dc:language>
  <cp:keywords/>
  <dcterms:created xsi:type="dcterms:W3CDTF">2026-08-06T22:42:57Z</dcterms:created>
  <dcterms:modified xsi:type="dcterms:W3CDTF">2026-08-06T22:42:57Z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