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05ddb542164d95fa215669027cdba60d13e9051"/>
    <w:p>
      <w:pPr>
        <w:pStyle w:val="Heading1"/>
      </w:pPr>
      <w:r>
        <w:t xml:space="preserve">Annotated Bibliography: The Role of the Financial Analyst in New Zealand Wellington</w:t>
      </w:r>
    </w:p>
    <w:p>
      <w:pPr>
        <w:pStyle w:val="FirstParagraph"/>
      </w:pPr>
      <w:r>
        <w:t xml:space="preserve">This annotated bibliography provides a curated selection of resources relevant to the profession of the Financial Analyst within the specific economic and regulatory context of Wellington, New Zealand. The following entries cover regulatory frameworks, industry standards, local economic conditions, and professional development pathways essential for practitioners operating in New Zealand's capital city.</w:t>
      </w:r>
    </w:p>
    <w:bookmarkStart w:id="20" w:name="regulatory-and-professional-standards"/>
    <w:p>
      <w:pPr>
        <w:pStyle w:val="Heading2"/>
      </w:pPr>
      <w:r>
        <w:t xml:space="preserve">Regulatory and Professional Standards</w:t>
      </w:r>
    </w:p>
    <w:p>
      <w:pPr>
        <w:pStyle w:val="FirstParagraph"/>
      </w:pPr>
      <w:r>
        <w:t xml:space="preserve">Financial Markets Authority. (2023).</w:t>
      </w:r>
      <w:r>
        <w:t xml:space="preserve"> </w:t>
      </w:r>
      <w:r>
        <w:rPr>
          <w:iCs/>
          <w:i/>
        </w:rPr>
        <w:t xml:space="preserve">Financial Markets Conduct Act 2013: Guidance for Financial Advisers and Analysts</w:t>
      </w:r>
      <w:r>
        <w:t xml:space="preserve">. Wellington: Financial Markets Authority.</w:t>
      </w:r>
    </w:p>
    <w:p>
      <w:pPr>
        <w:pStyle w:val="BodyText"/>
      </w:pPr>
      <w:r>
        <w:t xml:space="preserve">This document is a cornerstone resource for any Financial Analyst operating in New Zealand. It outlines the legal obligations under the Financial Markets Conduct Act (FMCA), which governs the disclosure of information and the conduct of financial markets. For an analyst based in Wellington, where the FMA is headquartered, understanding these guidelines is critical. The text details requirements for continuous disclosure, insider trading prohibitions, and the standards for providing financial advice. It is particularly relevant for analysts preparing research reports for public companies listed on the NZX, ensuring compliance with local laws that differ significantly from US or UK regulations.</w:t>
      </w:r>
    </w:p>
    <w:p>
      <w:pPr>
        <w:pStyle w:val="BodyText"/>
      </w:pPr>
      <w:r>
        <w:t xml:space="preserve">Institute of Chartered Accountants of New Zealand. (2022).</w:t>
      </w:r>
      <w:r>
        <w:t xml:space="preserve"> </w:t>
      </w:r>
      <w:r>
        <w:rPr>
          <w:iCs/>
          <w:i/>
        </w:rPr>
        <w:t xml:space="preserve">Code of Professional Conduct for Chartered Accountants</w:t>
      </w:r>
      <w:r>
        <w:t xml:space="preserve">. Wellington: CA ANZ.</w:t>
      </w:r>
    </w:p>
    <w:p>
      <w:pPr>
        <w:pStyle w:val="BodyText"/>
      </w:pPr>
      <w:r>
        <w:t xml:space="preserve">While not exclusively for analysts, this code is vital for Financial Analysts in Wellington who hold or aspire to hold the CA designation, a highly respected credential in the New Zealand market. The document establishes ethical standards regarding integrity, objectivity, and professional behavior. Given Wellington's status as a hub for government and professional services, adherence to these ethical guidelines is paramount. The code provides specific guidance on conflicts of interest and confidentiality, which are frequent challenges for analysts working with sensitive corporate data in the close-knit Wellington business community.</w:t>
      </w:r>
    </w:p>
    <w:bookmarkEnd w:id="20"/>
    <w:bookmarkStart w:id="21" w:name="X20fe63e38428cd61a89fcc5c7d0ddbad80e7c0a"/>
    <w:p>
      <w:pPr>
        <w:pStyle w:val="Heading2"/>
      </w:pPr>
      <w:r>
        <w:t xml:space="preserve">Local Economic Context and Market Analysis</w:t>
      </w:r>
    </w:p>
    <w:p>
      <w:pPr>
        <w:pStyle w:val="FirstParagraph"/>
      </w:pPr>
      <w:r>
        <w:t xml:space="preserve">Reserve Bank of New Zealand. (2023).</w:t>
      </w:r>
      <w:r>
        <w:t xml:space="preserve"> </w:t>
      </w:r>
      <w:r>
        <w:rPr>
          <w:iCs/>
          <w:i/>
        </w:rPr>
        <w:t xml:space="preserve">Wellington Regional Economic Outlook</w:t>
      </w:r>
      <w:r>
        <w:t xml:space="preserve">. Wellington: Reserve Bank of New Zealand.</w:t>
      </w:r>
    </w:p>
    <w:p>
      <w:pPr>
        <w:pStyle w:val="BodyText"/>
      </w:pPr>
      <w:r>
        <w:t xml:space="preserve">This publication offers a detailed analysis of the economic conditions specific to the Wellington region. For a Financial Analyst, macroeconomic indicators such as employment rates, housing market trends, and GDP growth in the capital city are essential inputs for forecasting and valuation models. The report highlights Wellington's unique economic drivers, including its strong public sector presence, technology sector growth, and tourism industry. Analysts using this resource can better assess the risk profiles of local businesses and understand the broader economic environment affecting their clients' investments in the Wellington area.</w:t>
      </w:r>
    </w:p>
    <w:p>
      <w:pPr>
        <w:pStyle w:val="BodyText"/>
      </w:pPr>
      <w:r>
        <w:t xml:space="preserve">New Zealand Exchange (NZX). (2023).</w:t>
      </w:r>
      <w:r>
        <w:t xml:space="preserve"> </w:t>
      </w:r>
      <w:r>
        <w:rPr>
          <w:iCs/>
          <w:i/>
        </w:rPr>
        <w:t xml:space="preserve">NZX Listing Rules and Corporate Governance Code</w:t>
      </w:r>
      <w:r>
        <w:t xml:space="preserve">. Wellington: New Zealand Exchange.</w:t>
      </w:r>
    </w:p>
    <w:p>
      <w:pPr>
        <w:pStyle w:val="BodyText"/>
      </w:pPr>
      <w:r>
        <w:t xml:space="preserve">As the primary stock exchange for New Zealand, the NZX is central to the work of Financial Analysts in Wellington. This document outlines the rules for listing companies and the principles of corporate governance expected of listed entities. Understanding these rules is crucial for analysts conducting equity research, as they dictate the quality and frequency of financial reporting. The governance code, in particular, provides a framework for evaluating the management and board structures of Wellington-based companies, which is a key component of fundamental analysis.</w:t>
      </w:r>
    </w:p>
    <w:bookmarkEnd w:id="21"/>
    <w:bookmarkStart w:id="22" w:name="technical-skills-and-methodologies"/>
    <w:p>
      <w:pPr>
        <w:pStyle w:val="Heading2"/>
      </w:pPr>
      <w:r>
        <w:t xml:space="preserve">Technical Skills and Methodologies</w:t>
      </w:r>
    </w:p>
    <w:p>
      <w:pPr>
        <w:pStyle w:val="FirstParagraph"/>
      </w:pPr>
      <w:r>
        <w:t xml:space="preserve">CFA Institute. (2023).</w:t>
      </w:r>
      <w:r>
        <w:t xml:space="preserve"> </w:t>
      </w:r>
      <w:r>
        <w:rPr>
          <w:iCs/>
          <w:i/>
        </w:rPr>
        <w:t xml:space="preserve">CFA Program Curriculum: Financial Statement Analysis and Valuation</w:t>
      </w:r>
      <w:r>
        <w:t xml:space="preserve">. Charlottesville, VA: CFA Institute.</w:t>
      </w:r>
    </w:p>
    <w:p>
      <w:pPr>
        <w:pStyle w:val="BodyText"/>
      </w:pPr>
      <w:r>
        <w:t xml:space="preserve">Although an international resource, the CFA curriculum is widely recognized and utilized by Financial Analysts in New Zealand, including those in Wellington. This volume provides comprehensive guidance on analyzing financial statements and valuing assets. It is particularly useful for analysts dealing with New Zealand Accounting Standards (NZ IFRS), as the principles are largely aligned with international standards. The text offers rigorous methodologies for ratio analysis, cash flow forecasting, and discounted cash flow valuation, which are essential skills for analysts working in Wellington's competitive financial services sector.</w:t>
      </w:r>
    </w:p>
    <w:p>
      <w:pPr>
        <w:pStyle w:val="BodyText"/>
      </w:pPr>
      <w:r>
        <w:t xml:space="preserve">Statistics New Zealand. (2023).</w:t>
      </w:r>
      <w:r>
        <w:t xml:space="preserve"> </w:t>
      </w:r>
      <w:r>
        <w:rPr>
          <w:iCs/>
          <w:i/>
        </w:rPr>
        <w:t xml:space="preserve">Quarterly Labour Force Survey: Wellington Region</w:t>
      </w:r>
      <w:r>
        <w:t xml:space="preserve">. Wellington: Stats NZ.</w:t>
      </w:r>
    </w:p>
    <w:p>
      <w:pPr>
        <w:pStyle w:val="BodyText"/>
      </w:pPr>
      <w:r>
        <w:t xml:space="preserve">This statistical report provides granular data on employment, unemployment, and wage trends in Wellington. For Financial Analysts, labor market data is a leading indicator of economic health and consumer spending power. Analysts focusing on sectors such as retail, hospitality, or professional services in Wellington can use this data to refine their revenue forecasts and assess the operational risks of companies dependent on local labor markets. The reliability of Stats NZ data makes it a trusted source for quantitative analysis in New Zealand.</w:t>
      </w:r>
    </w:p>
    <w:bookmarkEnd w:id="22"/>
    <w:bookmarkStart w:id="23" w:name="industry-specific-insights"/>
    <w:p>
      <w:pPr>
        <w:pStyle w:val="Heading2"/>
      </w:pPr>
      <w:r>
        <w:t xml:space="preserve">Industry-Specific Insights</w:t>
      </w:r>
    </w:p>
    <w:p>
      <w:pPr>
        <w:pStyle w:val="FirstParagraph"/>
      </w:pPr>
      <w:r>
        <w:t xml:space="preserve">Wellington Regional Economic Development Agency. (2022).</w:t>
      </w:r>
      <w:r>
        <w:t xml:space="preserve"> </w:t>
      </w:r>
      <w:r>
        <w:rPr>
          <w:iCs/>
          <w:i/>
        </w:rPr>
        <w:t xml:space="preserve">Wellington Region Economic Development Strategy</w:t>
      </w:r>
      <w:r>
        <w:t xml:space="preserve">. Wellington: WREDA.</w:t>
      </w:r>
    </w:p>
    <w:p>
      <w:pPr>
        <w:pStyle w:val="BodyText"/>
      </w:pPr>
      <w:r>
        <w:t xml:space="preserve">This strategic document outlines the government's priorities for economic growth in the Wellington region, including investments in infrastructure, innovation, and sustainability. For Financial Analysts, understanding these priorities can reveal investment opportunities and potential policy risks. For example, initiatives supporting green technology or digital infrastructure may create favorable conditions for related industries. Analysts in Wellington can leverage this information to advise clients on long-term investment strategies aligned with regional development goals.</w:t>
      </w:r>
    </w:p>
    <w:p>
      <w:pPr>
        <w:pStyle w:val="BodyText"/>
      </w:pPr>
      <w:r>
        <w:t xml:space="preserve">Association of Financial Advisers (AFA). (2023).</w:t>
      </w:r>
      <w:r>
        <w:t xml:space="preserve"> </w:t>
      </w:r>
      <w:r>
        <w:rPr>
          <w:iCs/>
          <w:i/>
        </w:rPr>
        <w:t xml:space="preserve">Financial Adviser Competency Standards</w:t>
      </w:r>
      <w:r>
        <w:t xml:space="preserve">. Wellington: AFA.</w:t>
      </w:r>
    </w:p>
    <w:p>
      <w:pPr>
        <w:pStyle w:val="BodyText"/>
      </w:pPr>
      <w:r>
        <w:t xml:space="preserve">While focused on advisers, this document is relevant for Financial Analysts who collaborate with advisory firms in Wellington. It outlines the competencies required for providing financial advice, including knowledge of investment products, risk management, and client communication. Analysts can use these standards to ensure their research and recommendations meet the expectations of the advisory community. This alignment is particularly important in Wellington, where many analysts work in close partnership with wealth management and advisory firms.</w:t>
      </w:r>
    </w:p>
    <w:p>
      <w:pPr>
        <w:pStyle w:val="BodyText"/>
      </w:pPr>
      <w:r>
        <w:rPr>
          <w:iCs/>
          <w:i/>
        </w:rPr>
        <w:t xml:space="preserve">Note: This annotated bibliography is intended for informational purposes and should be used as a starting point for further research. Practitioners should always verify the latest regulations and standards applicable to their specific role in New Zealand Wellington.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New Zealand Wellington</dc:title>
  <dc:creator/>
  <dc:language>en</dc:language>
  <cp:keywords/>
  <dcterms:created xsi:type="dcterms:W3CDTF">2026-08-07T06:35:07Z</dcterms:created>
  <dcterms:modified xsi:type="dcterms:W3CDTF">2026-08-07T06:35:07Z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