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Financial Analyst Roles and Economic Context in Abuja, Nigeria</w:t>
      </w:r>
    </w:p>
    <w:bookmarkEnd w:id="20"/>
    <w:bookmarkStart w:id="21" w:name="introduction"/>
    <w:p>
      <w:pPr>
        <w:pStyle w:val="Heading2"/>
      </w:pPr>
      <w:r>
        <w:t xml:space="preserve">Introduction</w:t>
      </w:r>
    </w:p>
    <w:p>
      <w:pPr>
        <w:pStyle w:val="FirstParagraph"/>
      </w:pPr>
      <w:r>
        <w:t xml:space="preserve">This annotated bibliography compiles key resources relevant to the role of a</w:t>
      </w:r>
      <w:r>
        <w:t xml:space="preserve"> </w:t>
      </w:r>
      <w:r>
        <w:rPr>
          <w:bCs/>
          <w:b/>
        </w:rPr>
        <w:t xml:space="preserve">Financial Analyst</w:t>
      </w:r>
      <w:r>
        <w:t xml:space="preserve"> </w:t>
      </w:r>
      <w:r>
        <w:t xml:space="preserve">operating within the economic landscape of</w:t>
      </w:r>
      <w:r>
        <w:t xml:space="preserve"> </w:t>
      </w:r>
      <w:r>
        <w:rPr>
          <w:bCs/>
          <w:b/>
        </w:rPr>
        <w:t xml:space="preserve">Abuja, Nigeria</w:t>
      </w:r>
      <w:r>
        <w:t xml:space="preserve">. As the Federal Capital Territory (FCT), Abuja serves as the administrative and political heart of the nation, hosting major government ministries, regulatory bodies, and international organizations. Consequently, the financial analysis profession in this region is distinct from commercial hubs like Lagos, characterized heavily by public sector finance, regulatory compliance, and infrastructure project evaluation.</w:t>
      </w:r>
    </w:p>
    <w:p>
      <w:pPr>
        <w:pStyle w:val="BodyText"/>
      </w:pPr>
      <w:r>
        <w:t xml:space="preserve">The selected sources below provide critical insights into the macroeconomic environment, regulatory frameworks, and professional standards that define financial analysis in Abuja. They address challenges such as currency volatility, inflation management, and the specific demands of analyzing government bonds and public-private partnerships (PPPs). This document is designed to assist professionals, students, and researchers in understanding the unique intersection of financial expertise and the Nigerian capital's economic reality.</w:t>
      </w:r>
    </w:p>
    <w:bookmarkEnd w:id="21"/>
    <w:bookmarkStart w:id="22" w:name="bibliographic-entries"/>
    <w:p>
      <w:pPr>
        <w:pStyle w:val="Heading2"/>
      </w:pPr>
      <w:r>
        <w:t xml:space="preserve">Bibliographic Entries</w:t>
      </w:r>
    </w:p>
    <w:p>
      <w:pPr>
        <w:pStyle w:val="FirstParagraph"/>
      </w:pPr>
      <w:r>
        <w:t xml:space="preserve">Central Bank of Nigeria (CBN). (2023).</w:t>
      </w:r>
      <w:r>
        <w:t xml:space="preserve"> </w:t>
      </w:r>
      <w:r>
        <w:rPr>
          <w:iCs/>
          <w:i/>
        </w:rPr>
        <w:t xml:space="preserve">Monetary Policy Report: Q4 2023</w:t>
      </w:r>
      <w:r>
        <w:t xml:space="preserve">. Abuja: Central Bank of Nigeria Press.</w:t>
      </w:r>
    </w:p>
    <w:p>
      <w:pPr>
        <w:pStyle w:val="BodyText"/>
      </w:pPr>
      <w:r>
        <w:rPr>
          <w:bCs/>
          <w:b/>
        </w:rPr>
        <w:t xml:space="preserve">Summary:</w:t>
      </w:r>
      <w:r>
        <w:t xml:space="preserve"> </w:t>
      </w:r>
      <w:r>
        <w:t xml:space="preserve">This official publication from the Central Bank of Nigeria, headquartered in Abuja, outlines the nation's monetary stance, inflation targets, and foreign exchange policies. It provides detailed data on interest rates, liquidity conditions, and banking sector performance.</w:t>
      </w:r>
    </w:p>
    <w:p>
      <w:pPr>
        <w:pStyle w:val="BodyText"/>
      </w:pPr>
      <w:r>
        <w:rPr>
          <w:bCs/>
          <w:b/>
        </w:rPr>
        <w:t xml:space="preserve">Relevance to Financial Analysts in Abuja:</w:t>
      </w:r>
      <w:r>
        <w:t xml:space="preserve"> </w:t>
      </w:r>
      <w:r>
        <w:t xml:space="preserve">For a financial analyst based in Abuja, this document is indispensable. Given the city's proximity to the CBN and the Federal Ministry of Finance, analysts must interpret these policies to advise government agencies and regulated entities. The report is crucial for assessing the impact of monetary tightening on public debt servicing and for forecasting economic trends that affect federal budgeting and infrastructure financing in the FCT.</w:t>
      </w:r>
    </w:p>
    <w:p>
      <w:pPr>
        <w:pStyle w:val="BodyText"/>
      </w:pPr>
      <w:r>
        <w:t xml:space="preserve">Nigerian Stock Exchange (NSE). (2022).</w:t>
      </w:r>
      <w:r>
        <w:t xml:space="preserve"> </w:t>
      </w:r>
      <w:r>
        <w:rPr>
          <w:iCs/>
          <w:i/>
        </w:rPr>
        <w:t xml:space="preserve">Annual Report and Financial Statements</w:t>
      </w:r>
      <w:r>
        <w:t xml:space="preserve">. Lagos: NSE Plc.</w:t>
      </w:r>
    </w:p>
    <w:p>
      <w:pPr>
        <w:pStyle w:val="BodyText"/>
      </w:pPr>
      <w:r>
        <w:rPr>
          <w:bCs/>
          <w:b/>
        </w:rPr>
        <w:t xml:space="preserve">Summary:</w:t>
      </w:r>
      <w:r>
        <w:t xml:space="preserve"> </w:t>
      </w:r>
      <w:r>
        <w:t xml:space="preserve">This report details the performance of the Nigerian capital market, including trading volumes, market capitalization, and the issuance of government securities. It highlights the regulatory environment and investor protection measures.</w:t>
      </w:r>
    </w:p>
    <w:p>
      <w:pPr>
        <w:pStyle w:val="BodyText"/>
      </w:pPr>
      <w:r>
        <w:rPr>
          <w:bCs/>
          <w:b/>
        </w:rPr>
        <w:t xml:space="preserve">Relevance to Financial Analysts in Abuja:</w:t>
      </w:r>
      <w:r>
        <w:t xml:space="preserve"> </w:t>
      </w:r>
      <w:r>
        <w:t xml:space="preserve">While the NSE is physically located in Lagos, its operations are deeply intertwined with Abuja's financial ecosystem. A significant portion of NSE trading involves Federal Government of Nigeria (FGN) bonds and treasury bills, which are managed by the Debt Management Office (DMO) in Abuja. Financial analysts in the capital use this data to evaluate sovereign credit risk, analyze yield curves, and advise institutional investors on fixed-income strategies within the Nigerian context.</w:t>
      </w:r>
    </w:p>
    <w:p>
      <w:pPr>
        <w:pStyle w:val="BodyText"/>
      </w:pPr>
      <w:r>
        <w:t xml:space="preserve">Federal Ministry of Finance, Budget and National Planning. (2024).</w:t>
      </w:r>
      <w:r>
        <w:t xml:space="preserve"> </w:t>
      </w:r>
      <w:r>
        <w:rPr>
          <w:iCs/>
          <w:i/>
        </w:rPr>
        <w:t xml:space="preserve">Federal Budget Implementation Report</w:t>
      </w:r>
      <w:r>
        <w:t xml:space="preserve">. Abuja: Government Press.</w:t>
      </w:r>
    </w:p>
    <w:p>
      <w:pPr>
        <w:pStyle w:val="BodyText"/>
      </w:pPr>
      <w:r>
        <w:rPr>
          <w:bCs/>
          <w:b/>
        </w:rPr>
        <w:t xml:space="preserve">Summary:</w:t>
      </w:r>
      <w:r>
        <w:t xml:space="preserve"> </w:t>
      </w:r>
      <w:r>
        <w:t xml:space="preserve">This document provides a comprehensive overview of the federal government's revenue collection, expenditure patterns, and fiscal deficits. It includes sector-specific allocations, particularly for infrastructure, security, and social welfare.</w:t>
      </w:r>
    </w:p>
    <w:p>
      <w:pPr>
        <w:pStyle w:val="BodyText"/>
      </w:pPr>
      <w:r>
        <w:rPr>
          <w:bCs/>
          <w:b/>
        </w:rPr>
        <w:t xml:space="preserve">Relevance to Financial Analysts in Abuja:</w:t>
      </w:r>
      <w:r>
        <w:t xml:space="preserve"> </w:t>
      </w:r>
      <w:r>
        <w:t xml:space="preserve">This is a primary source for analysts working in the public sector or with government contractors in Abuja. It allows analysts to assess fiscal sustainability, evaluate the financial health of parastatals, and identify investment opportunities in sectors prioritized by the federal government. Understanding these allocations is vital for conducting feasibility studies on public projects and advising on budgetary compliance.</w:t>
      </w:r>
    </w:p>
    <w:p>
      <w:pPr>
        <w:pStyle w:val="BodyText"/>
      </w:pPr>
      <w:r>
        <w:t xml:space="preserve">Securities and Exchange Commission (SEC) Nigeria. (2021).</w:t>
      </w:r>
      <w:r>
        <w:t xml:space="preserve"> </w:t>
      </w:r>
      <w:r>
        <w:rPr>
          <w:iCs/>
          <w:i/>
        </w:rPr>
        <w:t xml:space="preserve">Capital Market Services Regulations</w:t>
      </w:r>
      <w:r>
        <w:t xml:space="preserve">. Abuja: SEC Nigeria.</w:t>
      </w:r>
    </w:p>
    <w:p>
      <w:pPr>
        <w:pStyle w:val="BodyText"/>
      </w:pPr>
      <w:r>
        <w:rPr>
          <w:bCs/>
          <w:b/>
        </w:rPr>
        <w:t xml:space="preserve">Summary:</w:t>
      </w:r>
      <w:r>
        <w:t xml:space="preserve"> </w:t>
      </w:r>
      <w:r>
        <w:t xml:space="preserve">This regulatory framework governs the conduct of financial intermediaries, investment advisors, and fund managers in Nigeria. It sets standards for transparency, risk management, and client asset protection.</w:t>
      </w:r>
    </w:p>
    <w:p>
      <w:pPr>
        <w:pStyle w:val="BodyText"/>
      </w:pPr>
      <w:r>
        <w:rPr>
          <w:bCs/>
          <w:b/>
        </w:rPr>
        <w:t xml:space="preserve">Relevance to Financial Analysts in Abuja:</w:t>
      </w:r>
      <w:r>
        <w:t xml:space="preserve"> </w:t>
      </w:r>
      <w:r>
        <w:t xml:space="preserve">As the SEC is headquartered in Abuja, this document is central to the daily operations of financial analysts in the city. It defines the legal boundaries for financial advice, portfolio management, and corporate governance. Analysts must adhere to these regulations to ensure compliance, mitigate legal risks, and maintain professional integrity when dealing with high-net-worth individuals and institutional clients in the FCT.</w:t>
      </w:r>
    </w:p>
    <w:p>
      <w:pPr>
        <w:pStyle w:val="BodyText"/>
      </w:pPr>
      <w:r>
        <w:t xml:space="preserve">World Bank. (2023).</w:t>
      </w:r>
      <w:r>
        <w:t xml:space="preserve"> </w:t>
      </w:r>
      <w:r>
        <w:rPr>
          <w:iCs/>
          <w:i/>
        </w:rPr>
        <w:t xml:space="preserve">Nigeria Development Update: Navigating Economic Headwinds</w:t>
      </w:r>
      <w:r>
        <w:t xml:space="preserve">. Washington, DC: World Bank Group.</w:t>
      </w:r>
    </w:p>
    <w:p>
      <w:pPr>
        <w:pStyle w:val="BodyText"/>
      </w:pPr>
      <w:r>
        <w:rPr>
          <w:bCs/>
          <w:b/>
        </w:rPr>
        <w:t xml:space="preserve">Summary:</w:t>
      </w:r>
      <w:r>
        <w:t xml:space="preserve"> </w:t>
      </w:r>
      <w:r>
        <w:t xml:space="preserve">This report analyzes Nigeria's macroeconomic challenges, including inflation, currency depreciation, and energy sector reforms. It offers policy recommendations and forecasts for economic growth.</w:t>
      </w:r>
    </w:p>
    <w:p>
      <w:pPr>
        <w:pStyle w:val="BodyText"/>
      </w:pPr>
      <w:r>
        <w:rPr>
          <w:bCs/>
          <w:b/>
        </w:rPr>
        <w:t xml:space="preserve">Relevance to Financial Analysts in Abuja:</w:t>
      </w:r>
      <w:r>
        <w:t xml:space="preserve"> </w:t>
      </w:r>
      <w:r>
        <w:t xml:space="preserve">Many World Bank-funded projects are coordinated through Abuja-based ministries and agencies. Financial analysts in the city rely on this report to understand external perspectives on Nigeria's economic health. It aids in risk assessment for international investors and helps analysts contextualize local economic data within global trends, particularly when evaluating large-scale infrastructure or development finance projects.</w:t>
      </w:r>
    </w:p>
    <w:p>
      <w:pPr>
        <w:pStyle w:val="BodyText"/>
      </w:pPr>
      <w:r>
        <w:t xml:space="preserve">Chartered Institute of Bankers of Nigeria (CIBN). (2022).</w:t>
      </w:r>
      <w:r>
        <w:t xml:space="preserve"> </w:t>
      </w:r>
      <w:r>
        <w:rPr>
          <w:iCs/>
          <w:i/>
        </w:rPr>
        <w:t xml:space="preserve">Professional Standards for Financial Analysis and Risk Management</w:t>
      </w:r>
      <w:r>
        <w:t xml:space="preserve">. Abuja: CIBN Publications.</w:t>
      </w:r>
    </w:p>
    <w:p>
      <w:pPr>
        <w:pStyle w:val="BodyText"/>
      </w:pPr>
      <w:r>
        <w:rPr>
          <w:bCs/>
          <w:b/>
        </w:rPr>
        <w:t xml:space="preserve">Summary:</w:t>
      </w:r>
      <w:r>
        <w:t xml:space="preserve"> </w:t>
      </w:r>
      <w:r>
        <w:t xml:space="preserve">This publication outlines the ethical and technical standards expected of banking and finance professionals in Nigeria. It covers credit analysis, liquidity management, and regulatory compliance.</w:t>
      </w:r>
    </w:p>
    <w:p>
      <w:pPr>
        <w:pStyle w:val="BodyText"/>
      </w:pPr>
      <w:r>
        <w:rPr>
          <w:bCs/>
          <w:b/>
        </w:rPr>
        <w:t xml:space="preserve">Relevance to Financial Analysts in Abuja:</w:t>
      </w:r>
      <w:r>
        <w:t xml:space="preserve"> </w:t>
      </w:r>
      <w:r>
        <w:t xml:space="preserve">With numerous banks and financial institutions maintaining headquarters or major branches in Abuja, this guide is essential for practitioners. It provides a localized framework for financial analysis that aligns with Nigerian banking laws and CBN directives. Analysts use it to ensure their methodologies meet industry benchmarks and to navigate the specific risks associated with the Nigerian financial system.</w:t>
      </w:r>
    </w:p>
    <w:p>
      <w:pPr>
        <w:pStyle w:val="BodyText"/>
      </w:pPr>
      <w:r>
        <w:t xml:space="preserve">National Bureau of Statistics (NBS). (2023).</w:t>
      </w:r>
      <w:r>
        <w:t xml:space="preserve"> </w:t>
      </w:r>
      <w:r>
        <w:rPr>
          <w:iCs/>
          <w:i/>
        </w:rPr>
        <w:t xml:space="preserve">Nigeria Gross Domestic Product (GDP) Report</w:t>
      </w:r>
      <w:r>
        <w:t xml:space="preserve">. Abuja: NBS.</w:t>
      </w:r>
    </w:p>
    <w:p>
      <w:pPr>
        <w:pStyle w:val="BodyText"/>
      </w:pPr>
      <w:r>
        <w:rPr>
          <w:bCs/>
          <w:b/>
        </w:rPr>
        <w:t xml:space="preserve">Summary:</w:t>
      </w:r>
      <w:r>
        <w:t xml:space="preserve"> </w:t>
      </w:r>
      <w:r>
        <w:t xml:space="preserve">This report provides official data on Nigeria's economic output, sectoral contributions, and growth rates. It is the primary source for macroeconomic indicators used in policy-making and business planning.</w:t>
      </w:r>
    </w:p>
    <w:p>
      <w:pPr>
        <w:pStyle w:val="BodyText"/>
      </w:pPr>
      <w:r>
        <w:rPr>
          <w:bCs/>
          <w:b/>
        </w:rPr>
        <w:t xml:space="preserve">Relevance to Financial Analysts in Abuja:</w:t>
      </w:r>
      <w:r>
        <w:t xml:space="preserve"> </w:t>
      </w:r>
      <w:r>
        <w:t xml:space="preserve">Located in Abuja, the NBS is a key institution for financial analysts. Accurate GDP data is critical for economic modeling, forecasting, and investment decision-making. Analysts in the capital use this information to assess the performance of government policies, evaluate market opportunities, and provide evidence-based recommendations to stakeholders in both the public and private sectors.</w:t>
      </w:r>
    </w:p>
    <w:p>
      <w:pPr>
        <w:pStyle w:val="BodyText"/>
      </w:pPr>
      <w:r>
        <w:t xml:space="preserve">International Monetary Fund (IMF). (2023).</w:t>
      </w:r>
      <w:r>
        <w:t xml:space="preserve"> </w:t>
      </w:r>
      <w:r>
        <w:rPr>
          <w:iCs/>
          <w:i/>
        </w:rPr>
        <w:t xml:space="preserve">Article IV Consultation: Nigeria</w:t>
      </w:r>
      <w:r>
        <w:t xml:space="preserve">. Washington, DC: IMF.</w:t>
      </w:r>
    </w:p>
    <w:p>
      <w:pPr>
        <w:pStyle w:val="BodyText"/>
      </w:pPr>
      <w:r>
        <w:rPr>
          <w:bCs/>
          <w:b/>
        </w:rPr>
        <w:t xml:space="preserve">Summary:</w:t>
      </w:r>
      <w:r>
        <w:t xml:space="preserve"> </w:t>
      </w:r>
      <w:r>
        <w:t xml:space="preserve">This document presents the IMF's assessment of Nigeria's economic policies, fiscal position, and external sector. It includes recommendations for structural reforms and debt management.</w:t>
      </w:r>
    </w:p>
    <w:p>
      <w:pPr>
        <w:pStyle w:val="BodyText"/>
      </w:pPr>
      <w:r>
        <w:rPr>
          <w:bCs/>
          <w:b/>
        </w:rPr>
        <w:t xml:space="preserve">Relevance to Financial Analysts in Abuja:</w:t>
      </w:r>
      <w:r>
        <w:t xml:space="preserve"> </w:t>
      </w:r>
      <w:r>
        <w:t xml:space="preserve">The IMF frequently engages with Nigerian authorities in Abuja. Financial analysts monitor these consultations to gauge international confidence in Nigeria's economy. The report is particularly valuable for analysts specializing in sovereign debt, foreign exchange risk, and macroeconomic policy, as it influences investor sentiment and government borrowing costs in the FCT.</w:t>
      </w:r>
    </w:p>
    <w:bookmarkEnd w:id="22"/>
    <w:p>
      <w:pPr>
        <w:pStyle w:val="BodyText"/>
      </w:pPr>
      <w:r>
        <w:t xml:space="preserve">© 2024 Annotated Bibliography on Financial Analysis in Abuja,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Abuja, Nigeria</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