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Roles</w:t>
      </w:r>
      <w:r>
        <w:t xml:space="preserve"> </w:t>
      </w:r>
      <w:r>
        <w:t xml:space="preserve">in</w:t>
      </w:r>
      <w:r>
        <w:t xml:space="preserve"> </w:t>
      </w:r>
      <w:r>
        <w:t xml:space="preserve">Qatar</w:t>
      </w:r>
      <w:r>
        <w:t xml:space="preserve"> </w:t>
      </w:r>
      <w:r>
        <w:t xml:space="preserve">Doha</w:t>
      </w:r>
    </w:p>
    <w:bookmarkStart w:id="23" w:name="X9493d77622d87797234ac853f804b85f83c3123"/>
    <w:p>
      <w:pPr>
        <w:pStyle w:val="Heading1"/>
      </w:pPr>
      <w:r>
        <w:t xml:space="preserve">Annotated Bibliography: The Role of the Financial Analyst in Qatar Doha</w:t>
      </w:r>
    </w:p>
    <w:p>
      <w:pPr>
        <w:pStyle w:val="FirstParagraph"/>
      </w:pPr>
      <w:r>
        <w:t xml:space="preserve">This annotated bibliography compiles key resources regarding the professional landscape, regulatory environment, and strategic importance of Financial Analysts within the economic hub of Doha, Qatar. The selected texts cover the transition from an oil-dependent economy to a diversified financial sector, the specific competencies required for analysts in the Gulf Cooperation Council (GCC), and the impact of Qatar National Vision 2030 on financial planning and analysis.</w:t>
      </w:r>
    </w:p>
    <w:bookmarkStart w:id="20" w:name="introduction"/>
    <w:p>
      <w:pPr>
        <w:pStyle w:val="Heading2"/>
      </w:pPr>
      <w:r>
        <w:t xml:space="preserve">Introduction</w:t>
      </w:r>
    </w:p>
    <w:p>
      <w:pPr>
        <w:pStyle w:val="FirstParagraph"/>
      </w:pPr>
      <w:r>
        <w:t xml:space="preserve">Doha has rapidly evolved into a premier financial center in the Middle East. For a Financial Analyst operating in this region, understanding the local regulatory framework, the dominance of sovereign wealth funds, and the nuances of Islamic finance is critical. The following annotations provide a comprehensive overview of the literature necessary for professionals and students aiming to excel in this specific market.</w:t>
      </w:r>
    </w:p>
    <w:bookmarkEnd w:id="20"/>
    <w:bookmarkStart w:id="21" w:name="references"/>
    <w:p>
      <w:pPr>
        <w:pStyle w:val="Heading2"/>
      </w:pPr>
      <w:r>
        <w:t xml:space="preserve">References</w:t>
      </w:r>
    </w:p>
    <w:p>
      <w:pPr>
        <w:pStyle w:val="FirstParagraph"/>
      </w:pPr>
      <w:r>
        <w:t xml:space="preserve">Al-Muhairi, S. (2021).</w:t>
      </w:r>
      <w:r>
        <w:t xml:space="preserve"> </w:t>
      </w:r>
      <w:r>
        <w:rPr>
          <w:iCs/>
          <w:i/>
        </w:rPr>
        <w:t xml:space="preserve">Financial Sector Development in the GCC: Challenges and Opportunities</w:t>
      </w:r>
      <w:r>
        <w:t xml:space="preserve">. Gulf Business Review, 15(3), 45-62.</w:t>
      </w:r>
    </w:p>
    <w:p>
      <w:pPr>
        <w:pStyle w:val="BodyText"/>
      </w:pPr>
      <w:r>
        <w:t xml:space="preserve">This article provides a critical analysis of the financial sector's evolution across the Gulf Cooperation Council, with a specific focus on Qatar. Al-Muhairi argues that the role of the Financial Analyst in Doha has shifted from traditional reporting to strategic advisory, driven by the need for economic diversification. The text highlights how analysts must now possess advanced skills in risk management and sustainable investing to support Qatar's transition away from hydrocarbon dependency. It is an essential read for understanding the macroeconomic pressures shaping the analyst's daily responsibilities in Doha.</w:t>
      </w:r>
    </w:p>
    <w:p>
      <w:pPr>
        <w:pStyle w:val="BodyText"/>
      </w:pPr>
      <w:r>
        <w:t xml:space="preserve">Central Bank of Qatar. (2023).</w:t>
      </w:r>
      <w:r>
        <w:t xml:space="preserve"> </w:t>
      </w:r>
      <w:r>
        <w:rPr>
          <w:iCs/>
          <w:i/>
        </w:rPr>
        <w:t xml:space="preserve">Annual Report on Financial Stability and Regulatory Framework</w:t>
      </w:r>
      <w:r>
        <w:t xml:space="preserve">. Doha: CBOQ Publications.</w:t>
      </w:r>
    </w:p>
    <w:p>
      <w:pPr>
        <w:pStyle w:val="BodyText"/>
      </w:pPr>
      <w:r>
        <w:t xml:space="preserve">As the primary regulatory body, the Central Bank of Qatar (CBOQ) issues guidelines that directly dictate the operational parameters for Financial Analysts in the country. This annual report details the regulatory standards for banking, insurance, and capital markets in Doha. For a Financial Analyst, this document is indispensable for understanding compliance requirements, liquidity standards, and the regulatory expectations regarding financial reporting. It underscores the high level of transparency and governance required in Doha's financial institutions.</w:t>
      </w:r>
    </w:p>
    <w:p>
      <w:pPr>
        <w:pStyle w:val="BodyText"/>
      </w:pPr>
      <w:r>
        <w:t xml:space="preserve">Chapman, R., &amp; Al-Thani, M. (2020).</w:t>
      </w:r>
      <w:r>
        <w:t xml:space="preserve"> </w:t>
      </w:r>
      <w:r>
        <w:rPr>
          <w:iCs/>
          <w:i/>
        </w:rPr>
        <w:t xml:space="preserve">Islamic Finance and Investment Analysis in the Middle East</w:t>
      </w:r>
      <w:r>
        <w:t xml:space="preserve">. London: Routledge.</w:t>
      </w:r>
    </w:p>
    <w:p>
      <w:pPr>
        <w:pStyle w:val="BodyText"/>
      </w:pPr>
      <w:r>
        <w:t xml:space="preserve">Given Qatar's status as a global hub for Islamic finance, this book is crucial for any Financial Analyst working in Doha. The authors explain the technical differences between conventional and Sharia-compliant financial analysis, focusing on asset-backed financing and profit-sharing models. The text provides practical frameworks for analysts to evaluate investments that adhere to Islamic principles, a skill set that is highly valued by major Qatari banks and investment firms located in Doha's financial district.</w:t>
      </w:r>
    </w:p>
    <w:p>
      <w:pPr>
        <w:pStyle w:val="BodyText"/>
      </w:pPr>
      <w:r>
        <w:t xml:space="preserve">Doha Financial Market (DFM). (2022).</w:t>
      </w:r>
      <w:r>
        <w:t xml:space="preserve"> </w:t>
      </w:r>
      <w:r>
        <w:rPr>
          <w:iCs/>
          <w:i/>
        </w:rPr>
        <w:t xml:space="preserve">Market Performance and Investor Relations Report</w:t>
      </w:r>
      <w:r>
        <w:t xml:space="preserve">. Doha: DFM Authority.</w:t>
      </w:r>
    </w:p>
    <w:p>
      <w:pPr>
        <w:pStyle w:val="BodyText"/>
      </w:pPr>
      <w:r>
        <w:t xml:space="preserve">This report offers a deep dive into the performance of the Doha Financial Market, the primary stock exchange in Qatar. It provides data on trading volumes, sector performance, and foreign investment trends. For a Financial Analyst, this source is vital for conducting equity research and market analysis specific to the Qatari context. The report highlights the growing interest in technology and real estate sectors in Doha, offering analysts key insights into where capital is flowing and where future growth opportunities lie.</w:t>
      </w:r>
    </w:p>
    <w:p>
      <w:pPr>
        <w:pStyle w:val="BodyText"/>
      </w:pPr>
      <w:r>
        <w:t xml:space="preserve">International Monetary Fund (IMF). (2023).</w:t>
      </w:r>
      <w:r>
        <w:t xml:space="preserve"> </w:t>
      </w:r>
      <w:r>
        <w:rPr>
          <w:iCs/>
          <w:i/>
        </w:rPr>
        <w:t xml:space="preserve">Qatar: Article IV Consultation Staff Report</w:t>
      </w:r>
      <w:r>
        <w:t xml:space="preserve">. Washington, D.C.: IMF.</w:t>
      </w:r>
    </w:p>
    <w:p>
      <w:pPr>
        <w:pStyle w:val="BodyText"/>
      </w:pPr>
      <w:r>
        <w:t xml:space="preserve">The IMF's Article IV consultation provides an objective, international perspective on Qatar's economic health. This report analyzes fiscal policies, monetary stability, and external sector developments. For Financial Analysts in Doha, this document serves as a benchmark for macroeconomic forecasting. It helps analysts assess the stability of the Qatari Riyal, the sustainability of government spending, and the broader economic outlook, all of which are critical factors in long-term financial planning and investment strategy.</w:t>
      </w:r>
    </w:p>
    <w:p>
      <w:pPr>
        <w:pStyle w:val="BodyText"/>
      </w:pPr>
      <w:r>
        <w:t xml:space="preserve">Qatar Financial Centre (QFC). (2021).</w:t>
      </w:r>
      <w:r>
        <w:t xml:space="preserve"> </w:t>
      </w:r>
      <w:r>
        <w:rPr>
          <w:iCs/>
          <w:i/>
        </w:rPr>
        <w:t xml:space="preserve">Regulatory Handbook for Financial Services</w:t>
      </w:r>
      <w:r>
        <w:t xml:space="preserve">. Doha: QFC Authority.</w:t>
      </w:r>
    </w:p>
    <w:p>
      <w:pPr>
        <w:pStyle w:val="BodyText"/>
      </w:pPr>
      <w:r>
        <w:t xml:space="preserve">The Qatar Financial Centre (QFC) operates as a special economic zone with its own legal and regulatory framework, attracting many multinational financial firms to Doha. This handbook outlines the licensing, conduct, and prudential requirements for financial services providers within the QFC. Financial Analysts working for firms based in the QFC must be intimately familiar with these regulations, which differ slightly from the mainland Qatari regulations. This text is a practical guide for navigating the unique legal environment of Doha's international financial hub.</w:t>
      </w:r>
    </w:p>
    <w:p>
      <w:pPr>
        <w:pStyle w:val="BodyText"/>
      </w:pPr>
      <w:r>
        <w:t xml:space="preserve">Qatar National Vision 2030. (2008).</w:t>
      </w:r>
      <w:r>
        <w:t xml:space="preserve"> </w:t>
      </w:r>
      <w:r>
        <w:rPr>
          <w:iCs/>
          <w:i/>
        </w:rPr>
        <w:t xml:space="preserve">Economic Development Pillar: Strategic Objectives</w:t>
      </w:r>
      <w:r>
        <w:t xml:space="preserve">. Doha: Supreme Committee for Planning.</w:t>
      </w:r>
    </w:p>
    <w:p>
      <w:pPr>
        <w:pStyle w:val="BodyText"/>
      </w:pPr>
      <w:r>
        <w:t xml:space="preserve">Qatar National Vision 2030 is the overarching strategic plan for the country's future. The economic development pillar emphasizes the need for a diversified, competitive, and sustainable economy. For a Financial Analyst in Doha, this document is not just policy but a roadmap for business strategy. Analysts must align their financial models and investment recommendations with the vision's goals, such as increasing the contribution of the private sector and promoting innovation. Understanding this vision is key to providing relevant and forward-looking financial advice in Qatar.</w:t>
      </w:r>
    </w:p>
    <w:p>
      <w:pPr>
        <w:pStyle w:val="BodyText"/>
      </w:pPr>
      <w:r>
        <w:t xml:space="preserve">Sovereign Wealth Fund Institute. (2022).</w:t>
      </w:r>
      <w:r>
        <w:t xml:space="preserve"> </w:t>
      </w:r>
      <w:r>
        <w:rPr>
          <w:iCs/>
          <w:i/>
        </w:rPr>
        <w:t xml:space="preserve">The Role of Sovereign Wealth Funds in Global Markets: A Case Study of Qatar Investment Authority</w:t>
      </w:r>
      <w:r>
        <w:t xml:space="preserve">. Oslo: SWFI.</w:t>
      </w:r>
    </w:p>
    <w:p>
      <w:pPr>
        <w:pStyle w:val="BodyText"/>
      </w:pPr>
      <w:r>
        <w:t xml:space="preserve">The Qatar Investment Authority (QIA) is one of the world's largest sovereign wealth funds and a major player in global finance. This case study examines the investment strategies, governance, and impact of the QIA. For Financial Analysts in Doha, understanding the operations and strategic direction of the QIA is essential, as it influences domestic investment trends and Qatar's global financial standing. The text provides insights into how large-scale capital allocation is managed, offering valuable lessons for analysts working in asset management and strategic planning.</w:t>
      </w:r>
    </w:p>
    <w:bookmarkEnd w:id="21"/>
    <w:bookmarkStart w:id="22" w:name="conclusion"/>
    <w:p>
      <w:pPr>
        <w:pStyle w:val="Heading2"/>
      </w:pPr>
      <w:r>
        <w:t xml:space="preserve">Conclusion</w:t>
      </w:r>
    </w:p>
    <w:p>
      <w:pPr>
        <w:pStyle w:val="FirstParagraph"/>
      </w:pPr>
      <w:r>
        <w:t xml:space="preserve">The literature reviewed above demonstrates that the role of a Financial Analyst in Qatar Doha is complex and multifaceted. It requires a blend of traditional financial expertise, a deep understanding of Islamic finance principles, and a keen awareness of the local regulatory and strategic landscape. Professionals in this field must stay informed about the evolving economic policies of Qatar, the performance of the Doha Financial Market, and the global activities of sovereign wealth funds. This annotated bibliography serves as a foundational resource for anyone seeking to navigate the dynamic financial environment of Doha successfully.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Roles in Qatar Doha</dc:title>
  <dc:creator/>
  <dc:language>en</dc:language>
  <cp:keywords/>
  <dcterms:created xsi:type="dcterms:W3CDTF">2026-08-07T02:10:42Z</dcterms:created>
  <dcterms:modified xsi:type="dcterms:W3CDTF">2026-08-07T02:10:42Z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