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Jeddah,</w:t>
      </w:r>
      <w:r>
        <w:t xml:space="preserve"> </w:t>
      </w:r>
      <w:r>
        <w:t xml:space="preserve">Saudi</w:t>
      </w:r>
      <w:r>
        <w:t xml:space="preserve"> </w:t>
      </w:r>
      <w:r>
        <w:t xml:space="preserve">Arabia</w:t>
      </w:r>
    </w:p>
    <w:bookmarkStart w:id="23" w:name="X96f6e2a13cc270243972f99bb635d1f8a7c545b"/>
    <w:p>
      <w:pPr>
        <w:pStyle w:val="Heading1"/>
      </w:pPr>
      <w:r>
        <w:t xml:space="preserve">Annotated Bibliography: The Role of the Financial Analyst in Jeddah, Saudi Arabia</w:t>
      </w:r>
    </w:p>
    <w:p>
      <w:pPr>
        <w:pStyle w:val="FirstParagraph"/>
      </w:pPr>
      <w:r>
        <w:t xml:space="preserve">This annotated bibliography compiles key resources regarding the profession of the Financial Analyst within the specific economic and regulatory context of Jeddah, Saudi Arabia. The selected sources address Vision 2030, local regulatory frameworks, market dynamics, and professional standards relevant to financial professionals operating in the Kingdom’s commercial hub.</w:t>
      </w:r>
    </w:p>
    <w:bookmarkStart w:id="20" w:name="introduction"/>
    <w:p>
      <w:pPr>
        <w:pStyle w:val="Heading2"/>
      </w:pPr>
      <w:r>
        <w:t xml:space="preserve">Introduction</w:t>
      </w:r>
    </w:p>
    <w:p>
      <w:pPr>
        <w:pStyle w:val="FirstParagraph"/>
      </w:pPr>
      <w:r>
        <w:t xml:space="preserve">Jeddah serves as the primary commercial gateway of Saudi Arabia, hosting a significant portion of the Kingdom’s private sector activity. As the nation transitions its economy under Vision 2030, the demand for skilled Financial Analysts has surged. These professionals are critical in navigating the complexities of the Saudi Capital Market Authority (CMA) regulations, the privatization of state-owned enterprises, and the integration of Islamic finance principles. The following bibliography provides a comprehensive overview of the literature necessary for understanding this evolving landscape.</w:t>
      </w:r>
    </w:p>
    <w:bookmarkEnd w:id="20"/>
    <w:bookmarkStart w:id="21" w:name="references"/>
    <w:p>
      <w:pPr>
        <w:pStyle w:val="Heading2"/>
      </w:pPr>
      <w:r>
        <w:t xml:space="preserve">References</w:t>
      </w:r>
    </w:p>
    <w:p>
      <w:pPr>
        <w:pStyle w:val="FirstParagraph"/>
      </w:pPr>
      <w:r>
        <w:t xml:space="preserve">Saudi Vision 2030. (2016).</w:t>
      </w:r>
      <w:r>
        <w:t xml:space="preserve"> </w:t>
      </w:r>
      <w:r>
        <w:rPr>
          <w:iCs/>
          <w:i/>
        </w:rPr>
        <w:t xml:space="preserve">Vision 2030: The Vision of Saudi Arabia</w:t>
      </w:r>
      <w:r>
        <w:t xml:space="preserve">. King Abdullah Economic City.</w:t>
      </w:r>
    </w:p>
    <w:p>
      <w:pPr>
        <w:pStyle w:val="BodyText"/>
      </w:pPr>
      <w:r>
        <w:t xml:space="preserve">This foundational document outlines the strategic framework for the economic transformation of Saudi Arabia. For a Financial Analyst in Jeddah, this text is indispensable. It details the goals of diversifying the economy away from oil dependence, which directly impacts investment strategies and financial modeling. The document highlights the growth of the private sector and the financial services industry, sectors where Jeddah is a major player. Analysts must use this framework to assess long-term market trends, government spending priorities, and the potential for growth in non-oil sectors such as tourism, logistics, and entertainment, all of which are heavily concentrated in the western region.</w:t>
      </w:r>
    </w:p>
    <w:p>
      <w:pPr>
        <w:pStyle w:val="BodyText"/>
      </w:pPr>
      <w:r>
        <w:t xml:space="preserve">Capital Market Authority (CMA). (2023).</w:t>
      </w:r>
      <w:r>
        <w:t xml:space="preserve"> </w:t>
      </w:r>
      <w:r>
        <w:rPr>
          <w:iCs/>
          <w:i/>
        </w:rPr>
        <w:t xml:space="preserve">Regulatory Framework for Financial Markets in Saudi Arabia</w:t>
      </w:r>
      <w:r>
        <w:t xml:space="preserve">. CMA Publications.</w:t>
      </w:r>
    </w:p>
    <w:p>
      <w:pPr>
        <w:pStyle w:val="BodyText"/>
      </w:pPr>
      <w:r>
        <w:t xml:space="preserve">The Capital Market Authority is the primary regulator of the financial markets in the Kingdom. This publication provides the legal and regulatory backbone for any Financial Analyst operating in Jeddah. It covers corporate governance standards, disclosure requirements for listed companies on the Saudi Exchange (Tadawul), and investor protection laws. Understanding these regulations is crucial for analysts conducting due diligence, valuation, and compliance reporting. The document is particularly relevant for analysts working with companies preparing for Initial Public Offerings (IPOs), a trend that has accelerated in Jeddah’s corporate sector in recent years.</w:t>
      </w:r>
    </w:p>
    <w:p>
      <w:pPr>
        <w:pStyle w:val="BodyText"/>
      </w:pPr>
      <w:r>
        <w:t xml:space="preserve">Saudi Exchange (Tadawul). (2023).</w:t>
      </w:r>
      <w:r>
        <w:t xml:space="preserve"> </w:t>
      </w:r>
      <w:r>
        <w:rPr>
          <w:iCs/>
          <w:i/>
        </w:rPr>
        <w:t xml:space="preserve">Annual Market Report: Performance and Outlook</w:t>
      </w:r>
      <w:r>
        <w:t xml:space="preserve">. Tadawul.</w:t>
      </w:r>
    </w:p>
    <w:p>
      <w:pPr>
        <w:pStyle w:val="BodyText"/>
      </w:pPr>
      <w:r>
        <w:t xml:space="preserve">This annual report offers detailed statistical data and analysis of the Saudi stock market. For a Financial Analyst based in Jeddah, this is a primary source for quantitative analysis. It provides insights into market capitalization, trading volumes, sector performance, and foreign investment flows. The report is essential for benchmarking company performance against market indices and understanding the liquidity environment. It also highlights the increasing participation of foreign investors, which is a key factor for analysts advising multinational corporations operating in the Kingdom.</w:t>
      </w:r>
    </w:p>
    <w:p>
      <w:pPr>
        <w:pStyle w:val="BodyText"/>
      </w:pPr>
      <w:r>
        <w:t xml:space="preserve">Al-Muhairi, S., &amp; Al-Harbi, M. (2021).</w:t>
      </w:r>
      <w:r>
        <w:t xml:space="preserve"> </w:t>
      </w:r>
      <w:r>
        <w:rPr>
          <w:iCs/>
          <w:i/>
        </w:rPr>
        <w:t xml:space="preserve">Islamic Finance and Investment in the Gulf Cooperation Council</w:t>
      </w:r>
      <w:r>
        <w:t xml:space="preserve">. Routledge.</w:t>
      </w:r>
    </w:p>
    <w:p>
      <w:pPr>
        <w:pStyle w:val="BodyText"/>
      </w:pPr>
      <w:r>
        <w:t xml:space="preserve">This academic text explores the principles and practices of Islamic finance, which is integral to the financial landscape of Saudi Arabia. Jeddah is a hub for Islamic banking and finance, and Financial Analysts must be proficient in Sharia-compliant investment criteria. The book discusses the structure of Sukuk (Islamic bonds), profit-and-loss sharing models, and ethical investment screening. It provides the theoretical and practical knowledge necessary for analysts to evaluate financial instruments that adhere to Islamic law, a requirement for a significant portion of the market in Jeddah.</w:t>
      </w:r>
    </w:p>
    <w:p>
      <w:pPr>
        <w:pStyle w:val="BodyText"/>
      </w:pPr>
      <w:r>
        <w:t xml:space="preserve">PwC Saudi Arabia. (2022).</w:t>
      </w:r>
      <w:r>
        <w:t xml:space="preserve"> </w:t>
      </w:r>
      <w:r>
        <w:rPr>
          <w:iCs/>
          <w:i/>
        </w:rPr>
        <w:t xml:space="preserve">The Future of Finance in Saudi Arabia: Trends and Opportunities</w:t>
      </w:r>
      <w:r>
        <w:t xml:space="preserve">. PwC Middle East.</w:t>
      </w:r>
    </w:p>
    <w:p>
      <w:pPr>
        <w:pStyle w:val="BodyText"/>
      </w:pPr>
      <w:r>
        <w:t xml:space="preserve">This industry report by a leading global consulting firm provides a forward-looking perspective on the financial sector in Saudi Arabia. It analyzes the impact of digital transformation, fintech innovation, and regulatory changes on the role of the Financial Analyst. The report is particularly useful for understanding the skills and technologies that are becoming essential in the Jeddah job market. It discusses the shift towards data analytics, artificial intelligence, and automation in financial reporting and analysis, offering guidance for professionals seeking to remain competitive.</w:t>
      </w:r>
    </w:p>
    <w:p>
      <w:pPr>
        <w:pStyle w:val="BodyText"/>
      </w:pPr>
      <w:r>
        <w:t xml:space="preserve">Saudi Arabian Monetary Authority (SAMA). (2023).</w:t>
      </w:r>
      <w:r>
        <w:t xml:space="preserve"> </w:t>
      </w:r>
      <w:r>
        <w:rPr>
          <w:iCs/>
          <w:i/>
        </w:rPr>
        <w:t xml:space="preserve">Banking Sector Stability Report</w:t>
      </w:r>
      <w:r>
        <w:t xml:space="preserve">. SAMA.</w:t>
      </w:r>
    </w:p>
    <w:p>
      <w:pPr>
        <w:pStyle w:val="BodyText"/>
      </w:pPr>
      <w:r>
        <w:t xml:space="preserve">SAMA is the central bank of Saudi Arabia, and its reports are critical for macroeconomic analysis. This document provides an assessment of the stability and performance of the banking sector, which is a major employer of Financial Analysts in Jeddah. It includes data on credit growth, non-performing loans, capital adequacy, and liquidity. Analysts use this information to evaluate the health of financial institutions, assess credit risk, and understand the monetary policy environment. The report is essential for anyone involved in banking, asset management, or corporate finance in the Kingdom.</w:t>
      </w:r>
    </w:p>
    <w:p>
      <w:pPr>
        <w:pStyle w:val="BodyText"/>
      </w:pPr>
      <w:r>
        <w:t xml:space="preserve">Chartered Financial Analyst (CFA) Institute. (2023).</w:t>
      </w:r>
      <w:r>
        <w:t xml:space="preserve"> </w:t>
      </w:r>
      <w:r>
        <w:rPr>
          <w:iCs/>
          <w:i/>
        </w:rPr>
        <w:t xml:space="preserve">CFA Program Curriculum: Level I, II, and III</w:t>
      </w:r>
      <w:r>
        <w:t xml:space="preserve">. CFA Institute.</w:t>
      </w:r>
    </w:p>
    <w:p>
      <w:pPr>
        <w:pStyle w:val="BodyText"/>
      </w:pPr>
      <w:r>
        <w:t xml:space="preserve">While a global standard, the CFA curriculum is highly relevant for Financial Analysts in Jeddah due to the increasing internationalization of the Saudi market. The curriculum covers ethics, quantitative methods, economics, financial reporting, and portfolio management. Many employers in Jeddah prefer or require the CFA designation, viewing it as a mark of professional competence. The curriculum provides a rigorous framework for financial analysis that aligns with the high standards expected in the Kingdom’s growing financial sector.</w:t>
      </w:r>
    </w:p>
    <w:p>
      <w:pPr>
        <w:pStyle w:val="BodyText"/>
      </w:pPr>
      <w:r>
        <w:t xml:space="preserve">Jeddah Economic Forum. (2022).</w:t>
      </w:r>
      <w:r>
        <w:t xml:space="preserve"> </w:t>
      </w:r>
      <w:r>
        <w:rPr>
          <w:iCs/>
          <w:i/>
        </w:rPr>
        <w:t xml:space="preserve">Jeddah as a Global Business Hub: Economic Prospects and Challenges</w:t>
      </w:r>
      <w:r>
        <w:t xml:space="preserve">. JEF Publications.</w:t>
      </w:r>
    </w:p>
    <w:p>
      <w:pPr>
        <w:pStyle w:val="BodyText"/>
      </w:pPr>
      <w:r>
        <w:t xml:space="preserve">This report focuses specifically on the economic environment of Jeddah. It analyzes the city’s strategic advantages, including its port infrastructure, free zones, and business-friendly regulations. For a Financial Analyst, this document provides context for local market conditions, industry clusters, and competitive dynamics. It is useful for conducting market research, assessing investment opportunities, and understanding the specific challenges and opportunities faced by businesses in the western region of Saudi Arabia.</w:t>
      </w:r>
    </w:p>
    <w:bookmarkEnd w:id="21"/>
    <w:bookmarkStart w:id="22" w:name="conclusion"/>
    <w:p>
      <w:pPr>
        <w:pStyle w:val="Heading2"/>
      </w:pPr>
      <w:r>
        <w:t xml:space="preserve">Conclusion</w:t>
      </w:r>
    </w:p>
    <w:p>
      <w:pPr>
        <w:pStyle w:val="FirstParagraph"/>
      </w:pPr>
      <w:r>
        <w:t xml:space="preserve">The profession of the Financial Analyst in Jeddah is shaped by a unique combination of global standards and local regulations. The sources in this annotated bibliography provide a comprehensive foundation for understanding the economic vision, regulatory environment, market dynamics, and professional expectations in this key Saudi city. Mastery of these materials is essential for any professional seeking to contribute effectively to the financial sector in Saudi Arabia.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Jeddah, Saudi Arabia</dc:title>
  <dc:creator/>
  <dc:language>en</dc:language>
  <cp:keywords/>
  <dcterms:created xsi:type="dcterms:W3CDTF">2026-08-07T03:01:57Z</dcterms:created>
  <dcterms:modified xsi:type="dcterms:W3CDTF">2026-08-07T03:01:57Z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