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Seoul,</w:t>
      </w:r>
      <w:r>
        <w:t xml:space="preserve"> </w:t>
      </w:r>
      <w:r>
        <w:t xml:space="preserve">South</w:t>
      </w:r>
      <w:r>
        <w:t xml:space="preserve"> </w:t>
      </w:r>
      <w:r>
        <w:t xml:space="preserve">Korea</w:t>
      </w:r>
    </w:p>
    <w:bookmarkStart w:id="22" w:name="Xa85280af6f8aeec02521e36adc11c3ed73302d8"/>
    <w:p>
      <w:pPr>
        <w:pStyle w:val="Heading1"/>
      </w:pPr>
      <w:r>
        <w:t xml:space="preserve">Annotated Bibliography: The Financial Analyst in Seoul, South Korea</w:t>
      </w:r>
    </w:p>
    <w:p>
      <w:pPr>
        <w:pStyle w:val="FirstParagraph"/>
      </w:pPr>
      <w:r>
        <w:t xml:space="preserve">This annotated bibliography compiles essential resources regarding the role, requirements, and market dynamics of Financial Analysts operating within the financial hub of Seoul, South Korea. The selected texts cover regulatory frameworks, cultural nuances in corporate finance, technological integration in Korean banking, and career pathways for both domestic and international professionals.</w:t>
      </w:r>
    </w:p>
    <w:bookmarkStart w:id="20" w:name="introduction"/>
    <w:p>
      <w:pPr>
        <w:pStyle w:val="Heading2"/>
      </w:pPr>
      <w:r>
        <w:t xml:space="preserve">Introduction</w:t>
      </w:r>
    </w:p>
    <w:p>
      <w:pPr>
        <w:pStyle w:val="FirstParagraph"/>
      </w:pPr>
      <w:r>
        <w:t xml:space="preserve">Seoul stands as the economic engine of South Korea, hosting the Korea Exchange (KRX) and the headquarters of major conglomerates known as</w:t>
      </w:r>
      <w:r>
        <w:t xml:space="preserve"> </w:t>
      </w:r>
      <w:r>
        <w:rPr>
          <w:iCs/>
          <w:i/>
        </w:rPr>
        <w:t xml:space="preserve">Chaebols</w:t>
      </w:r>
      <w:r>
        <w:t xml:space="preserve">. For a Financial Analyst, understanding the unique intersection of global financial standards and local Korean business practices is critical. The following annotations provide a comprehensive overview of the literature necessary for navigating this specific professional landscape.</w:t>
      </w:r>
    </w:p>
    <w:bookmarkEnd w:id="20"/>
    <w:bookmarkStart w:id="21" w:name="references"/>
    <w:p>
      <w:pPr>
        <w:pStyle w:val="Heading2"/>
      </w:pPr>
      <w:r>
        <w:t xml:space="preserve">References</w:t>
      </w:r>
    </w:p>
    <w:p>
      <w:pPr>
        <w:pStyle w:val="FirstParagraph"/>
      </w:pPr>
      <w:r>
        <w:t xml:space="preserve">Kim, J., &amp; Park, S. (2022).</w:t>
      </w:r>
      <w:r>
        <w:t xml:space="preserve"> </w:t>
      </w:r>
      <w:r>
        <w:rPr>
          <w:iCs/>
          <w:i/>
        </w:rPr>
        <w:t xml:space="preserve">Corporate Governance and Financial Analysis in Korean Chaebols: Challenges and Reforms</w:t>
      </w:r>
      <w:r>
        <w:t xml:space="preserve">. Seoul: Korea Development Institute Press.</w:t>
      </w:r>
    </w:p>
    <w:p>
      <w:pPr>
        <w:pStyle w:val="BodyText"/>
      </w:pPr>
      <w:r>
        <w:t xml:space="preserve">This seminal work examines the structural complexities of financial analysis within South Korea's dominant family-owned conglomerates. The authors detail how cross-shareholding structures among affiliated companies complicate traditional financial modeling. For a Financial Analyst in Seoul, this text is indispensable for understanding how to accurately assess risk and valuation when dealing with major entities like Samsung or Hyundai. It highlights the necessity of looking beyond standard balance sheets to understand hidden liabilities and related-party transactions, a skill highly valued in the Seoul job market.</w:t>
      </w:r>
    </w:p>
    <w:p>
      <w:pPr>
        <w:pStyle w:val="BodyText"/>
      </w:pPr>
      <w:r>
        <w:t xml:space="preserve">Keywords: Chaebol, Corporate Governance, Risk Assessment, Seoul Market</w:t>
      </w:r>
    </w:p>
    <w:p>
      <w:pPr>
        <w:pStyle w:val="BodyText"/>
      </w:pPr>
      <w:r>
        <w:t xml:space="preserve">Financial Supervisory Service (FSS). (2023).</w:t>
      </w:r>
      <w:r>
        <w:t xml:space="preserve"> </w:t>
      </w:r>
      <w:r>
        <w:rPr>
          <w:iCs/>
          <w:i/>
        </w:rPr>
        <w:t xml:space="preserve">Guidelines for Financial Market Professionals and Regulatory Compliance in the Republic of Korea</w:t>
      </w:r>
      <w:r>
        <w:t xml:space="preserve">. Retrieved from https://www.fss.or.kr</w:t>
      </w:r>
    </w:p>
    <w:p>
      <w:pPr>
        <w:pStyle w:val="BodyText"/>
      </w:pPr>
      <w:r>
        <w:t xml:space="preserve">As the primary regulatory body overseeing financial markets in South Korea, the FSS provides the definitive legal framework for Financial Analysts. This document outlines the strict compliance requirements, disclosure standards, and ethical obligations mandated by Korean law. It is crucial for any analyst working in Seoul to be familiar with these guidelines to ensure that financial reports and investment recommendations adhere to local statutes. The text also covers recent updates regarding ESG (Environmental, Social, and Governance) reporting requirements, which are becoming increasingly central to financial analysis in Seoul.</w:t>
      </w:r>
    </w:p>
    <w:p>
      <w:pPr>
        <w:pStyle w:val="BodyText"/>
      </w:pPr>
      <w:r>
        <w:t xml:space="preserve">Keywords: FSS, Regulatory Compliance, Legal Framework, ESG Reporting</w:t>
      </w:r>
    </w:p>
    <w:p>
      <w:pPr>
        <w:pStyle w:val="BodyText"/>
      </w:pPr>
      <w:r>
        <w:t xml:space="preserve">Lee, H. (2021).</w:t>
      </w:r>
      <w:r>
        <w:t xml:space="preserve"> </w:t>
      </w:r>
      <w:r>
        <w:rPr>
          <w:iCs/>
          <w:i/>
        </w:rPr>
        <w:t xml:space="preserve">The Rise of FinTech in Seoul: Transforming the Role of the Financial Analyst</w:t>
      </w:r>
      <w:r>
        <w:t xml:space="preserve">. Journal of Asian Finance, Economics and Business, 8(4), 112-125.</w:t>
      </w:r>
    </w:p>
    <w:p>
      <w:pPr>
        <w:pStyle w:val="BodyText"/>
      </w:pPr>
      <w:r>
        <w:t xml:space="preserve">This article explores how Seoul's rapid adoption of financial technology is reshaping the daily tasks of a Financial Analyst. It argues that the traditional role of data aggregation is being automated, requiring analysts in Seoul to pivot toward strategic interpretation and data science. The author highlights specific technologies prevalent in the Gangnam financial district, such as AI-driven credit scoring and blockchain-based settlement systems. This resource is vital for understanding the technical skill sets—such as Python programming and big data analytics—that are now prerequisites for competitive positions in Seoul's banking sector.</w:t>
      </w:r>
    </w:p>
    <w:p>
      <w:pPr>
        <w:pStyle w:val="BodyText"/>
      </w:pPr>
      <w:r>
        <w:t xml:space="preserve">Keywords: FinTech, Automation, Data Science, Gangnam Financial District</w:t>
      </w:r>
    </w:p>
    <w:p>
      <w:pPr>
        <w:pStyle w:val="BodyText"/>
      </w:pPr>
      <w:r>
        <w:t xml:space="preserve">Choi, Y., &amp; Smith, R. (2020).</w:t>
      </w:r>
      <w:r>
        <w:t xml:space="preserve"> </w:t>
      </w:r>
      <w:r>
        <w:rPr>
          <w:iCs/>
          <w:i/>
        </w:rPr>
        <w:t xml:space="preserve">Cross-Cultural Competence for Foreign Financial Professionals in South Korea</w:t>
      </w:r>
      <w:r>
        <w:t xml:space="preserve">. International Business Review, 29(3), 101-118.</w:t>
      </w:r>
    </w:p>
    <w:p>
      <w:pPr>
        <w:pStyle w:val="BodyText"/>
      </w:pPr>
      <w:r>
        <w:t xml:space="preserve">Targeted at international professionals, this study analyzes the cultural dynamics that influence financial decision-making in Seoul. It discusses the importance of hierarchy, relationship-building (</w:t>
      </w:r>
      <w:r>
        <w:rPr>
          <w:iCs/>
          <w:i/>
        </w:rPr>
        <w:t xml:space="preserve">inhwa</w:t>
      </w:r>
      <w:r>
        <w:t xml:space="preserve">), and indirect communication styles in Korean corporate finance. For a Financial Analyst working in a multinational firm in Seoul, this text provides actionable advice on how to navigate client meetings and internal reporting structures effectively. It emphasizes that technical financial acumen alone is insufficient without a deep understanding of the local cultural context that drives business relationships in South Korea.</w:t>
      </w:r>
    </w:p>
    <w:p>
      <w:pPr>
        <w:pStyle w:val="BodyText"/>
      </w:pPr>
      <w:r>
        <w:t xml:space="preserve">Keywords: Cross-Cultural Management, Business Etiquette, International Careers, Seoul</w:t>
      </w:r>
    </w:p>
    <w:p>
      <w:pPr>
        <w:pStyle w:val="BodyText"/>
      </w:pPr>
      <w:r>
        <w:t xml:space="preserve">Korea Exchange (KRX). (2023).</w:t>
      </w:r>
      <w:r>
        <w:t xml:space="preserve"> </w:t>
      </w:r>
      <w:r>
        <w:rPr>
          <w:iCs/>
          <w:i/>
        </w:rPr>
        <w:t xml:space="preserve">Annual Market Report: Trends in Equity and Fixed Income Markets</w:t>
      </w:r>
      <w:r>
        <w:t xml:space="preserve">. Seoul: KRX Publications.</w:t>
      </w:r>
    </w:p>
    <w:p>
      <w:pPr>
        <w:pStyle w:val="BodyText"/>
      </w:pPr>
      <w:r>
        <w:t xml:space="preserve">This annual report is a primary source for any Financial Analyst operating in Seoul. It provides comprehensive data on trading volumes, market capitalization, and investor sentiment within the Korean market. The report offers deep dives into specific sectors, such as semiconductors and electric vehicles, which are pivotal to South Korea's economy. Analysts use this data to benchmark performance and identify investment opportunities. It is an essential reference for understanding the macroeconomic factors that influence financial modeling and forecasting in the Seoul region.</w:t>
      </w:r>
    </w:p>
    <w:p>
      <w:pPr>
        <w:pStyle w:val="BodyText"/>
      </w:pPr>
      <w:r>
        <w:t xml:space="preserve">Keywords: KRX, Market Data, Equity Markets, Economic Indicators</w:t>
      </w:r>
    </w:p>
    <w:p>
      <w:pPr>
        <w:pStyle w:val="BodyText"/>
      </w:pPr>
      <w:r>
        <w:t xml:space="preserve">National Pension Service (NPS). (2022).</w:t>
      </w:r>
      <w:r>
        <w:t xml:space="preserve"> </w:t>
      </w:r>
      <w:r>
        <w:rPr>
          <w:iCs/>
          <w:i/>
        </w:rPr>
        <w:t xml:space="preserve">Investment Strategy and Asset Allocation Report</w:t>
      </w:r>
      <w:r>
        <w:t xml:space="preserve">. Seoul: NPS Headquarters.</w:t>
      </w:r>
    </w:p>
    <w:p>
      <w:pPr>
        <w:pStyle w:val="BodyText"/>
      </w:pPr>
      <w:r>
        <w:t xml:space="preserve">As one of the largest institutional investors in the world and a major shareholder in many Korean companies, the NPS plays a critical role in the financial landscape of Seoul. This report details the NPS's investment philosophy, risk management strategies, and asset allocation trends. For a Financial Analyst, understanding the NPS's priorities is crucial, as their investment decisions can significantly impact stock prices and corporate governance in South Korea. The document provides insight into how large-scale institutional capital is managed within the country.</w:t>
      </w:r>
    </w:p>
    <w:p>
      <w:pPr>
        <w:pStyle w:val="BodyText"/>
      </w:pPr>
      <w:r>
        <w:t xml:space="preserve">Keywords: Institutional Investment, NPS, Asset Allocation, Corporate Influence</w:t>
      </w:r>
    </w:p>
    <w:p>
      <w:pPr>
        <w:pStyle w:val="BodyText"/>
      </w:pPr>
      <w:r>
        <w:t xml:space="preserve">Jung, M. (2023).</w:t>
      </w:r>
      <w:r>
        <w:t xml:space="preserve"> </w:t>
      </w:r>
      <w:r>
        <w:rPr>
          <w:iCs/>
          <w:i/>
        </w:rPr>
        <w:t xml:space="preserve">ESG Integration in Korean Financial Markets: A Practical Guide for Analysts</w:t>
      </w:r>
      <w:r>
        <w:t xml:space="preserve">. Seoul: Yonsei University Press.</w:t>
      </w:r>
    </w:p>
    <w:p>
      <w:pPr>
        <w:pStyle w:val="BodyText"/>
      </w:pPr>
      <w:r>
        <w:t xml:space="preserve">This book addresses the growing demand for ESG-focused financial analysis in Seoul. It provides a framework for integrating environmental, social, and governance factors into traditional valuation models. Given the South Korean government's push for green growth and sustainable finance, this text is highly relevant. It offers case studies of Korean companies that have successfully improved their market valuation through robust ESG practices. Financial Analysts in Seoul will find this guide essential for meeting the increasing client demand for sustainable investment options.</w:t>
      </w:r>
    </w:p>
    <w:p>
      <w:pPr>
        <w:pStyle w:val="BodyText"/>
      </w:pPr>
      <w:r>
        <w:t xml:space="preserve">Keywords: ESG, Sustainable Finance, Green Growth, Valuation Models</w:t>
      </w:r>
    </w:p>
    <w:p>
      <w:pPr>
        <w:pStyle w:val="BodyText"/>
      </w:pPr>
      <w:r>
        <w:t xml:space="preserve">Korea Institute of Certified Public Accountants (KICPA). (2021).</w:t>
      </w:r>
      <w:r>
        <w:t xml:space="preserve"> </w:t>
      </w:r>
      <w:r>
        <w:rPr>
          <w:iCs/>
          <w:i/>
        </w:rPr>
        <w:t xml:space="preserve">Professional Standards for Financial Reporting and Analysis in Korea</w:t>
      </w:r>
      <w:r>
        <w:t xml:space="preserve">. Seoul: KICPA.</w:t>
      </w:r>
    </w:p>
    <w:p>
      <w:pPr>
        <w:pStyle w:val="BodyText"/>
      </w:pPr>
      <w:r>
        <w:t xml:space="preserve">This publication outlines the professional standards and ethical guidelines expected of financial professionals in South Korea. It covers the technical aspects of financial reporting under Korean Generally Accepted Accounting Principles (K-GAAP) and International Financial Reporting Standards (IFRS). For a Financial Analyst in Seoul, adherence to these standards is non-negotiable. The text serves as a reference for ensuring accuracy and integrity in financial statements and analysis, which is critical for maintaining professional credibility in the competitive Seoul market.</w:t>
      </w:r>
    </w:p>
    <w:p>
      <w:pPr>
        <w:pStyle w:val="BodyText"/>
      </w:pPr>
      <w:r>
        <w:t xml:space="preserve">Keywords: K-GAAP, IFRS, Professional Standards, KICPA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Seoul, South Korea</dc:title>
  <dc:creator/>
  <dc:language>en</dc:language>
  <cp:keywords/>
  <dcterms:created xsi:type="dcterms:W3CDTF">2026-08-07T04:18:31Z</dcterms:created>
  <dcterms:modified xsi:type="dcterms:W3CDTF">2026-08-07T04:18:31Z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