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Regulation, and Market Dynamics of the Financial Analyst in Valencia, Spain</w:t>
      </w:r>
    </w:p>
    <w:p>
      <w:pPr>
        <w:pStyle w:val="BodyText"/>
      </w:pPr>
      <w:r>
        <w:rPr>
          <w:bCs/>
          <w:b/>
        </w:rPr>
        <w:t xml:space="preserve">Context:</w:t>
      </w:r>
      <w:r>
        <w:t xml:space="preserve"> </w:t>
      </w:r>
      <w:r>
        <w:t xml:space="preserve">This document compiles key resources regarding the professional landscape for financial analysts within the specific economic ecosystem of Valencia, Spain. It addresses regulatory frameworks, local industry demands, and professional development.</w:t>
      </w:r>
    </w:p>
    <w:bookmarkEnd w:id="20"/>
    <w:bookmarkStart w:id="21" w:name="introduction"/>
    <w:p>
      <w:pPr>
        <w:pStyle w:val="Heading2"/>
      </w:pPr>
      <w:r>
        <w:t xml:space="preserve">Introduction</w:t>
      </w:r>
    </w:p>
    <w:p>
      <w:pPr>
        <w:pStyle w:val="FirstParagraph"/>
      </w:pPr>
      <w:r>
        <w:t xml:space="preserve">The profession of the Financial Analyst in Spain is governed by strict European and national regulations, yet it is practiced within distinct regional economic contexts. Valencia, as the third-largest city in Spain and a major hub for logistics, tourism, and technology, presents a unique environment for financial professionals. This annotated bibliography provides a curated list of resources essential for understanding the requirements, challenges, and opportunities for financial analysts operating in Valencia. The selected texts cover the regulatory landscape set by the Spanish National Securities Market Commission (CNMV), the influence of the European Union's MiFID II directive, and the specific economic drivers of the Valencian Community.</w:t>
      </w:r>
    </w:p>
    <w:bookmarkEnd w:id="21"/>
    <w:bookmarkStart w:id="22" w:name="X729b1a70c6038148f740a618f777c72f4d2fef7"/>
    <w:p>
      <w:pPr>
        <w:pStyle w:val="Heading2"/>
      </w:pPr>
      <w:r>
        <w:t xml:space="preserve">Regulatory Framework and Professional Certification</w:t>
      </w:r>
    </w:p>
    <w:p>
      <w:pPr>
        <w:pStyle w:val="FirstParagraph"/>
      </w:pPr>
      <w:r>
        <w:t xml:space="preserve">Comisión Nacional del Mercado de Valores (CNMV). (2023).</w:t>
      </w:r>
      <w:r>
        <w:t xml:space="preserve"> </w:t>
      </w:r>
      <w:r>
        <w:rPr>
          <w:iCs/>
          <w:i/>
        </w:rPr>
        <w:t xml:space="preserve">Reglamento de los Servicios de Inversión (RSI): Normativa y Requisitos Profesionales</w:t>
      </w:r>
      <w:r>
        <w:t xml:space="preserve">. Madrid: CNMV.</w:t>
      </w:r>
    </w:p>
    <w:p>
      <w:pPr>
        <w:pStyle w:val="BodyText"/>
      </w:pPr>
      <w:r>
        <w:t xml:space="preserve">This foundational document from the Spanish National Securities Market Commission (CNMV) outlines the legal requirements for individuals providing investment services in Spain. For a financial analyst in Valencia, this text is critical as it defines the necessary certifications (such as the "Certificado de Aptitud Profesional") required to operate legally. The document details the ethical standards, conflict of interest management, and reporting obligations that analysts must adhere to. It is particularly relevant for professionals in Valencia working with local investment firms or banks, ensuring compliance with national law while serving the regional market.</w:t>
      </w:r>
    </w:p>
    <w:p>
      <w:pPr>
        <w:pStyle w:val="BodyText"/>
      </w:pPr>
      <w:r>
        <w:t xml:space="preserve">European Securities and Markets Authority (ESMA). (2021).</w:t>
      </w:r>
      <w:r>
        <w:t xml:space="preserve"> </w:t>
      </w:r>
      <w:r>
        <w:rPr>
          <w:iCs/>
          <w:i/>
        </w:rPr>
        <w:t xml:space="preserve">Guidelines on the MiFID II Product Governance Requirements</w:t>
      </w:r>
      <w:r>
        <w:t xml:space="preserve">. Paris: ESMA.</w:t>
      </w:r>
    </w:p>
    <w:p>
      <w:pPr>
        <w:pStyle w:val="BodyText"/>
      </w:pPr>
      <w:r>
        <w:t xml:space="preserve">While a European directive, the Markets in Financial Instruments Directive II (MiFID II) has a profound impact on the daily operations of financial analysts in Spain. This resource explains the product governance rules that analysts must follow when recommending financial products. For analysts in Valencia, where there is a growing sector of fintech startups and wealth management firms catering to both local and international clients, understanding these guidelines is essential. The text provides clarity on how to assess target markets and ensure that financial advice is suitable, a key competency for any analyst practicing in the Spanish jurisdiction.</w:t>
      </w:r>
    </w:p>
    <w:p>
      <w:pPr>
        <w:pStyle w:val="BodyText"/>
      </w:pPr>
      <w:r>
        <w:t xml:space="preserve">Colegio Oficial de Economistas de la Comunidad Valenciana. (2022).</w:t>
      </w:r>
      <w:r>
        <w:t xml:space="preserve"> </w:t>
      </w:r>
      <w:r>
        <w:rPr>
          <w:iCs/>
          <w:i/>
        </w:rPr>
        <w:t xml:space="preserve">Guía Profesional del Economista y Analista Financiero en la Comunidad Valenciana</w:t>
      </w:r>
      <w:r>
        <w:t xml:space="preserve">. Valencia: COECV.</w:t>
      </w:r>
    </w:p>
    <w:p>
      <w:pPr>
        <w:pStyle w:val="BodyText"/>
      </w:pPr>
      <w:r>
        <w:t xml:space="preserve">This guide, published by the Official College of Economists of the Valencian Community, offers a localized perspective on the profession. It bridges the gap between national regulations and the specific professional culture in Valencia. The document highlights the importance of membership in professional bodies for networking and continuing education. It is highly relevant for financial analysts seeking to integrate into the local business community, offering insights into the specific expectations of Valencian employers and the value of local professional accreditation alongside national certifications.</w:t>
      </w:r>
    </w:p>
    <w:bookmarkEnd w:id="22"/>
    <w:bookmarkStart w:id="23" w:name="X636499d9d0a19336625c6a0a2b6fa2186043c8d"/>
    <w:p>
      <w:pPr>
        <w:pStyle w:val="Heading2"/>
      </w:pPr>
      <w:r>
        <w:t xml:space="preserve">Economic Context and Industry Analysis in Valencia</w:t>
      </w:r>
    </w:p>
    <w:p>
      <w:pPr>
        <w:pStyle w:val="FirstParagraph"/>
      </w:pPr>
      <w:r>
        <w:t xml:space="preserve">Instituto Valenciano de Investigaciones Económicas (IVIE). (2023).</w:t>
      </w:r>
      <w:r>
        <w:t xml:space="preserve"> </w:t>
      </w:r>
      <w:r>
        <w:rPr>
          <w:iCs/>
          <w:i/>
        </w:rPr>
        <w:t xml:space="preserve">Informe Anual de la Economía Valenciana: Sectores Clave y Perspectivas de Inversión</w:t>
      </w:r>
      <w:r>
        <w:t xml:space="preserve">. Valencia: IVIE.</w:t>
      </w:r>
    </w:p>
    <w:p>
      <w:pPr>
        <w:pStyle w:val="BodyText"/>
      </w:pPr>
      <w:r>
        <w:t xml:space="preserve">The Valencian Institute of Economic Research (IVIE) is a premier source for data-driven analysis of the regional economy. This annual report is indispensable for financial analysts in Valencia who need to provide accurate forecasts and investment recommendations. It provides deep dives into key sectors such as logistics (centered around the Port of Valencia), tourism, and the emerging technology sector in the "22@Valencia" innovation district. Analysts use this data to assess market risks and opportunities specific to the region, making it a core reference for local financial reporting and strategic planning.</w:t>
      </w:r>
    </w:p>
    <w:p>
      <w:pPr>
        <w:pStyle w:val="BodyText"/>
      </w:pPr>
      <w:r>
        <w:t xml:space="preserve">Banco de España. (2022).</w:t>
      </w:r>
      <w:r>
        <w:t xml:space="preserve"> </w:t>
      </w:r>
      <w:r>
        <w:rPr>
          <w:iCs/>
          <w:i/>
        </w:rPr>
        <w:t xml:space="preserve">Estabilidad Financiera en España: Análisis Regional y Sectorial</w:t>
      </w:r>
      <w:r>
        <w:t xml:space="preserve">. Madrid: Banco de España.</w:t>
      </w:r>
    </w:p>
    <w:p>
      <w:pPr>
        <w:pStyle w:val="BodyText"/>
      </w:pPr>
      <w:r>
        <w:t xml:space="preserve">The Bank of Spain's report on financial stability offers a macroeconomic view that is crucial for financial analysts operating in any Spanish region, including Valencia. It analyzes credit growth, banking sector health, and regional economic disparities. For a financial analyst in Valencia, this document provides the broader context needed to understand how national monetary policy and banking regulations affect local businesses and investment portfolios. It is particularly useful for analysts working in risk management or corporate finance within the Valencian industrial sector.</w:t>
      </w:r>
    </w:p>
    <w:p>
      <w:pPr>
        <w:pStyle w:val="BodyText"/>
      </w:pPr>
      <w:r>
        <w:t xml:space="preserve">García, M., &amp; López, J. (2021). "The Impact of Digital Transformation on Financial Services in Southern Spain."</w:t>
      </w:r>
      <w:r>
        <w:t xml:space="preserve"> </w:t>
      </w:r>
      <w:r>
        <w:rPr>
          <w:iCs/>
          <w:i/>
        </w:rPr>
        <w:t xml:space="preserve">Journal of Iberian Finance</w:t>
      </w:r>
      <w:r>
        <w:t xml:space="preserve">, 15(3), 45-62.</w:t>
      </w:r>
    </w:p>
    <w:p>
      <w:pPr>
        <w:pStyle w:val="BodyText"/>
      </w:pPr>
      <w:r>
        <w:t xml:space="preserve">This academic article examines the rapid digitization of financial services in southern Spain, with specific case studies from Valencia. It is highly relevant for financial analysts who are adapting to new technologies such as AI-driven analytics and blockchain. The authors discuss how Valencian financial institutions are leveraging technology to improve efficiency and client service. For analysts, this text provides insights into the evolving skill sets required in the local market, emphasizing the need for technical proficiency alongside traditional financial analysis skills.</w:t>
      </w:r>
    </w:p>
    <w:bookmarkEnd w:id="23"/>
    <w:bookmarkStart w:id="24" w:name="X49d744b64d90b7e53b1a8c2e9003839864ae5e7"/>
    <w:p>
      <w:pPr>
        <w:pStyle w:val="Heading2"/>
      </w:pPr>
      <w:r>
        <w:t xml:space="preserve">Professional Development and Market Trends</w:t>
      </w:r>
    </w:p>
    <w:p>
      <w:pPr>
        <w:pStyle w:val="FirstParagraph"/>
      </w:pPr>
      <w:r>
        <w:t xml:space="preserve">CFA Institute. (2023).</w:t>
      </w:r>
      <w:r>
        <w:t xml:space="preserve"> </w:t>
      </w:r>
      <w:r>
        <w:rPr>
          <w:iCs/>
          <w:i/>
        </w:rPr>
        <w:t xml:space="preserve">Global Investment Performance Standards (GIPS) and Regional Application in Europe</w:t>
      </w:r>
      <w:r>
        <w:t xml:space="preserve">. Charlottesville, VA: CFA Institute.</w:t>
      </w:r>
    </w:p>
    <w:p>
      <w:pPr>
        <w:pStyle w:val="BodyText"/>
      </w:pPr>
      <w:r>
        <w:t xml:space="preserve">The Chartered Financial Analyst (CFA) designation is highly regarded in Spain, including in Valencia's competitive financial sector. This resource explains the Global Investment Performance Standards, which are critical for analysts who manage or report on investment portfolios. For financial analysts in Valencia aiming for international recognition or working with multinational corporations based in the city, adherence to GIPS is often a requirement. The text provides a framework for ethical and transparent performance reporting, enhancing the credibility of analysts in the local market.</w:t>
      </w:r>
    </w:p>
    <w:p>
      <w:pPr>
        <w:pStyle w:val="BodyText"/>
      </w:pPr>
      <w:r>
        <w:t xml:space="preserve">Asociación Española de Analistas Financieros (AEAF). (2022).</w:t>
      </w:r>
      <w:r>
        <w:t xml:space="preserve"> </w:t>
      </w:r>
      <w:r>
        <w:rPr>
          <w:iCs/>
          <w:i/>
        </w:rPr>
        <w:t xml:space="preserve">Estudio de Mercado: Perfil y Demandas del Analista Financiero en España</w:t>
      </w:r>
      <w:r>
        <w:t xml:space="preserve">. Madrid: AEAF.</w:t>
      </w:r>
    </w:p>
    <w:p>
      <w:pPr>
        <w:pStyle w:val="BodyText"/>
      </w:pPr>
      <w:r>
        <w:t xml:space="preserve">This market study by the Spanish Association of Financial Analysts provides valuable data on the current state of the profession in Spain. It includes statistics on salary ranges, job growth, and the most in-demand skills. For financial analysts in Valencia, this report offers a benchmark for career progression and compensation negotiation. It also highlights the increasing demand for analysts with expertise in sustainability and ESG (Environmental, Social, and Governance) criteria, a growing focus for companies in the Valencian region due to its strong industrial and agricultural base.</w:t>
      </w:r>
    </w:p>
    <w:bookmarkEnd w:id="24"/>
    <w:bookmarkStart w:id="25" w:name="conclusion"/>
    <w:p>
      <w:pPr>
        <w:pStyle w:val="Heading2"/>
      </w:pPr>
      <w:r>
        <w:t xml:space="preserve">Conclusion</w:t>
      </w:r>
    </w:p>
    <w:p>
      <w:pPr>
        <w:pStyle w:val="FirstParagraph"/>
      </w:pPr>
      <w:r>
        <w:t xml:space="preserve">The role of the Financial Analyst in Valencia, Spain, is shaped by a complex interplay of national regulations, European directives, and local economic dynamics. The resources compiled in this annotated bibliography provide a comprehensive foundation for understanding these factors. From the regulatory guidelines of the CNMV to the economic insights of the IVIE, these texts equip financial analysts with the knowledge necessary to navigate the Valencian market effectively. As the region continues to evolve, particularly in technology and sustainable industries, staying informed through these channels will be essential for professional success.</w:t>
      </w:r>
    </w:p>
    <w:bookmarkEnd w:id="25"/>
    <w:p>
      <w:pPr>
        <w:pStyle w:val="BodyText"/>
      </w:pPr>
      <w:r>
        <w:t xml:space="preserve">© 2023 Annotated Bibliography on Financial Analysts in Valencia.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Valencia, Spain</dc:title>
  <dc:creator/>
  <dc:language>en</dc:language>
  <cp:keywords/>
  <dcterms:created xsi:type="dcterms:W3CDTF">2026-08-07T02:58:34Z</dcterms:created>
  <dcterms:modified xsi:type="dcterms:W3CDTF">2026-08-07T02:58:34Z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