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Zurich,</w:t>
      </w:r>
      <w:r>
        <w:t xml:space="preserve"> </w:t>
      </w:r>
      <w:r>
        <w:t xml:space="preserve">Switzerland</w:t>
      </w:r>
    </w:p>
    <w:bookmarkStart w:id="24" w:name="X360757df00003a76a42cfc2f86d3d346b1e4492"/>
    <w:p>
      <w:pPr>
        <w:pStyle w:val="Heading1"/>
      </w:pPr>
      <w:r>
        <w:t xml:space="preserve">Annotated Bibliography: The Financial Analyst in Zurich, Switzerland</w:t>
      </w:r>
    </w:p>
    <w:p>
      <w:pPr>
        <w:pStyle w:val="FirstParagraph"/>
      </w:pPr>
      <w:r>
        <w:t xml:space="preserve">This annotated bibliography compiles essential resources regarding the role, responsibilities, and regulatory environment of the Financial Analyst within the specific context of Zurich, Switzerland. As a global hub for banking, asset management, and fintech, Zurich presents a unique landscape for financial professionals. The selected sources cover regulatory frameworks such as FINMA guidelines, the specific demands of the Swiss banking sector, ethical standards, and the evolving technological landscape affecting financial analysis in the region.</w:t>
      </w:r>
    </w:p>
    <w:bookmarkStart w:id="20" w:name="regulatory-framework-and-compliance"/>
    <w:p>
      <w:pPr>
        <w:pStyle w:val="Heading2"/>
      </w:pPr>
      <w:r>
        <w:t xml:space="preserve">Regulatory Framework and Compliance</w:t>
      </w:r>
    </w:p>
    <w:p>
      <w:pPr>
        <w:pStyle w:val="FirstParagraph"/>
      </w:pPr>
      <w:r>
        <w:t xml:space="preserve">Swiss Financial Market Supervisory Authority (FINMA). (2023).</w:t>
      </w:r>
      <w:r>
        <w:t xml:space="preserve"> </w:t>
      </w:r>
      <w:r>
        <w:rPr>
          <w:iCs/>
          <w:i/>
        </w:rPr>
        <w:t xml:space="preserve">Guidelines on the Organization of Banks and Asset Managers.</w:t>
      </w:r>
      <w:r>
        <w:t xml:space="preserve"> </w:t>
      </w:r>
      <w:r>
        <w:t xml:space="preserve">Bern: FINMA.</w:t>
      </w:r>
    </w:p>
    <w:p>
      <w:pPr>
        <w:pStyle w:val="BodyText"/>
      </w:pPr>
      <w:r>
        <w:t xml:space="preserve">This document is foundational for any Financial Analyst operating in Zurich. It outlines the organizational requirements for banks and asset managers, emphasizing risk management, internal controls, and compliance. For an analyst, understanding these guidelines is crucial as they dictate the data integrity standards and reporting mechanisms required in daily operations. The text highlights the strict regulatory oversight in Switzerland, ensuring that financial analysis is conducted with a high degree of accuracy and transparency, which is a hallmark of the Zurich financial market.</w:t>
      </w:r>
    </w:p>
    <w:p>
      <w:pPr>
        <w:pStyle w:val="BodyText"/>
      </w:pPr>
      <w:r>
        <w:t xml:space="preserve">Swiss Code of Obligations (CO). (2021).</w:t>
      </w:r>
      <w:r>
        <w:t xml:space="preserve"> </w:t>
      </w:r>
      <w:r>
        <w:rPr>
          <w:iCs/>
          <w:i/>
        </w:rPr>
        <w:t xml:space="preserve">Book 5: Company Law.</w:t>
      </w:r>
      <w:r>
        <w:t xml:space="preserve"> </w:t>
      </w:r>
      <w:r>
        <w:t xml:space="preserve">Federal Act of 30 March 1911.</w:t>
      </w:r>
    </w:p>
    <w:p>
      <w:pPr>
        <w:pStyle w:val="BodyText"/>
      </w:pPr>
      <w:r>
        <w:t xml:space="preserve">The Swiss Code of Obligations provides the legal basis for corporate governance and financial reporting in Switzerland. For a Financial Analyst in Zurich, this source is vital for understanding the statutory requirements for financial statements and disclosures. It details the obligations of companies regarding their financial health, which directly impacts the data analysts use for valuation and forecasting. Mastery of this legal framework ensures that analysts can accurately interpret financial data within the bounds of Swiss law, a critical skill in the Zurich business environment.</w:t>
      </w:r>
    </w:p>
    <w:bookmarkEnd w:id="20"/>
    <w:bookmarkStart w:id="21" w:name="Xb1489358ac66f4eb21c035a23d16ebfdff2e660"/>
    <w:p>
      <w:pPr>
        <w:pStyle w:val="Heading2"/>
      </w:pPr>
      <w:r>
        <w:t xml:space="preserve">Industry Standards and Professional Ethics</w:t>
      </w:r>
    </w:p>
    <w:p>
      <w:pPr>
        <w:pStyle w:val="FirstParagraph"/>
      </w:pPr>
      <w:r>
        <w:t xml:space="preserve">CFA Institute. (2022).</w:t>
      </w:r>
      <w:r>
        <w:t xml:space="preserve"> </w:t>
      </w:r>
      <w:r>
        <w:rPr>
          <w:iCs/>
          <w:i/>
        </w:rPr>
        <w:t xml:space="preserve">Global Investment Performance Standards (GIPS).</w:t>
      </w:r>
      <w:r>
        <w:t xml:space="preserve"> </w:t>
      </w:r>
      <w:r>
        <w:t xml:space="preserve">Charlottesville, VA: CFA Institute.</w:t>
      </w:r>
    </w:p>
    <w:p>
      <w:pPr>
        <w:pStyle w:val="BodyText"/>
      </w:pPr>
      <w:r>
        <w:t xml:space="preserve">The Global Investment Performance Standards are widely adopted in Zurich’s asset management sector. This source provides a comprehensive framework for calculating and presenting investment performance. For a Financial Analyst in Zurich, adhering to GIPS is often a prerequisite for credibility, especially when dealing with international clients. The document emphasizes ethical behavior and transparency, aligning with the high standards expected in the Swiss financial industry. It serves as a practical guide for analysts to ensure their performance reports are accurate, comparable, and compliant with global best practices.</w:t>
      </w:r>
    </w:p>
    <w:p>
      <w:pPr>
        <w:pStyle w:val="BodyText"/>
      </w:pPr>
      <w:r>
        <w:t xml:space="preserve">Swiss Bankers Association (SBA). (2023).</w:t>
      </w:r>
      <w:r>
        <w:t xml:space="preserve"> </w:t>
      </w:r>
      <w:r>
        <w:rPr>
          <w:iCs/>
          <w:i/>
        </w:rPr>
        <w:t xml:space="preserve">Code of Conduct for Swiss Banks.</w:t>
      </w:r>
      <w:r>
        <w:t xml:space="preserve"> </w:t>
      </w:r>
      <w:r>
        <w:t xml:space="preserve">Zurich: SBA.</w:t>
      </w:r>
    </w:p>
    <w:p>
      <w:pPr>
        <w:pStyle w:val="BodyText"/>
      </w:pPr>
      <w:r>
        <w:t xml:space="preserve">This code of conduct is specific to the Swiss banking sector and is essential reading for Financial Analysts working in Zurich. It outlines the ethical principles and professional standards expected of bank employees, including analysts. The document covers areas such as client confidentiality, conflict of interest, and fair treatment of clients. Given Zurich’s reputation for privacy and trust, this source is critical for understanding the cultural and ethical expectations that govern the daily work of a financial analyst in the city.</w:t>
      </w:r>
    </w:p>
    <w:bookmarkEnd w:id="21"/>
    <w:bookmarkStart w:id="22" w:name="market-analysis-and-economic-context"/>
    <w:p>
      <w:pPr>
        <w:pStyle w:val="Heading2"/>
      </w:pPr>
      <w:r>
        <w:t xml:space="preserve">Market Analysis and Economic Context</w:t>
      </w:r>
    </w:p>
    <w:p>
      <w:pPr>
        <w:pStyle w:val="FirstParagraph"/>
      </w:pPr>
      <w:r>
        <w:t xml:space="preserve">Swiss National Bank (SNB). (2023).</w:t>
      </w:r>
      <w:r>
        <w:t xml:space="preserve"> </w:t>
      </w:r>
      <w:r>
        <w:rPr>
          <w:iCs/>
          <w:i/>
        </w:rPr>
        <w:t xml:space="preserve">Monetary Policy Report.</w:t>
      </w:r>
      <w:r>
        <w:t xml:space="preserve"> </w:t>
      </w:r>
      <w:r>
        <w:t xml:space="preserve">Bern: SNB.</w:t>
      </w:r>
    </w:p>
    <w:p>
      <w:pPr>
        <w:pStyle w:val="BodyText"/>
      </w:pPr>
      <w:r>
        <w:t xml:space="preserve">The SNB’s Monetary Policy Report is a key resource for Financial Analysts in Zurich, providing insights into the Swiss economy, inflation trends, and interest rate decisions. Understanding the SNB’s policies is crucial for analysts as they impact currency valuation, investment strategies, and economic forecasting. This document offers detailed analysis and data that analysts can use to inform their recommendations and assessments, making it an indispensable tool for anyone working in the Zurich financial market.</w:t>
      </w:r>
    </w:p>
    <w:p>
      <w:pPr>
        <w:pStyle w:val="BodyText"/>
      </w:pPr>
      <w:r>
        <w:t xml:space="preserve">Zurich Chamber of Commerce. (2022).</w:t>
      </w:r>
      <w:r>
        <w:t xml:space="preserve"> </w:t>
      </w:r>
      <w:r>
        <w:rPr>
          <w:iCs/>
          <w:i/>
        </w:rPr>
        <w:t xml:space="preserve">Economic Outlook for Zurich and Switzerland.</w:t>
      </w:r>
      <w:r>
        <w:t xml:space="preserve"> </w:t>
      </w:r>
      <w:r>
        <w:t xml:space="preserve">Zurich: ZCC.</w:t>
      </w:r>
    </w:p>
    <w:p>
      <w:pPr>
        <w:pStyle w:val="BodyText"/>
      </w:pPr>
      <w:r>
        <w:t xml:space="preserve">This report provides a localized perspective on the economic conditions in Zurich and Switzerland. It covers key sectors, employment trends, and business confidence, offering valuable context for Financial Analysts. For analysts working in Zurich, this source helps in understanding the local market dynamics and potential opportunities or risks. It complements broader economic data by focusing on the specific environment in which Zurich-based companies operate, aiding in more accurate and relevant financial analysis.</w:t>
      </w:r>
    </w:p>
    <w:bookmarkEnd w:id="22"/>
    <w:bookmarkStart w:id="23" w:name="X5528ee5ccef7bdd3ff9769d57c3544ec21821b9"/>
    <w:p>
      <w:pPr>
        <w:pStyle w:val="Heading2"/>
      </w:pPr>
      <w:r>
        <w:t xml:space="preserve">Technology and Innovation in Financial Analysis</w:t>
      </w:r>
    </w:p>
    <w:p>
      <w:pPr>
        <w:pStyle w:val="FirstParagraph"/>
      </w:pPr>
      <w:r>
        <w:t xml:space="preserve">Swiss Fintech Association. (2023).</w:t>
      </w:r>
      <w:r>
        <w:t xml:space="preserve"> </w:t>
      </w:r>
      <w:r>
        <w:rPr>
          <w:iCs/>
          <w:i/>
        </w:rPr>
        <w:t xml:space="preserve">State of Fintech in Switzerland.</w:t>
      </w:r>
      <w:r>
        <w:t xml:space="preserve"> </w:t>
      </w:r>
      <w:r>
        <w:t xml:space="preserve">Zurich: Swiss Fintech Association.</w:t>
      </w:r>
    </w:p>
    <w:p>
      <w:pPr>
        <w:pStyle w:val="BodyText"/>
      </w:pPr>
      <w:r>
        <w:t xml:space="preserve">This report explores the growing fintech sector in Switzerland, with a focus on Zurich as a leading hub. It discusses innovations in financial technology, such as blockchain, AI, and data analytics, and their impact on the financial industry. For a Financial Analyst in Zurich, this source is crucial for staying updated on technological advancements that are reshaping the role. It highlights the need for analysts to be proficient in new tools and methodologies, ensuring they remain competitive and effective in a rapidly evolving market.</w:t>
      </w:r>
    </w:p>
    <w:p>
      <w:pPr>
        <w:pStyle w:val="BodyText"/>
      </w:pPr>
      <w:r>
        <w:t xml:space="preserve">McKinsey &amp; Company. (2022).</w:t>
      </w:r>
      <w:r>
        <w:t xml:space="preserve"> </w:t>
      </w:r>
      <w:r>
        <w:rPr>
          <w:iCs/>
          <w:i/>
        </w:rPr>
        <w:t xml:space="preserve">The Future of Financial Services in Switzerland.</w:t>
      </w:r>
      <w:r>
        <w:t xml:space="preserve"> </w:t>
      </w:r>
      <w:r>
        <w:t xml:space="preserve">Zurich: McKinsey &amp; Company.</w:t>
      </w:r>
    </w:p>
    <w:p>
      <w:pPr>
        <w:pStyle w:val="BodyText"/>
      </w:pPr>
      <w:r>
        <w:t xml:space="preserve">This report provides strategic insights into the future of financial services in Switzerland, with a particular focus on Zurich. It examines trends such as digital transformation, regulatory changes, and shifting customer expectations. For Financial Analysts, this source offers a forward-looking perspective on the skills and knowledge required to succeed in the Zurich market. It emphasizes the importance of adaptability and continuous learning, making it a valuable resource for analysts aiming to navigate the complexities of the modern financial landscape in Switzerland.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Zurich, Switzerland</dc:title>
  <dc:creator/>
  <dc:language>en</dc:language>
  <cp:keywords/>
  <dcterms:created xsi:type="dcterms:W3CDTF">2026-08-07T02:16:08Z</dcterms:created>
  <dcterms:modified xsi:type="dcterms:W3CDTF">2026-08-07T02:16:08Z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